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92955" w14:textId="400A291F" w:rsidR="00A36B55" w:rsidRDefault="00A36B55" w:rsidP="006B390E">
      <w:pPr>
        <w:spacing w:line="340" w:lineRule="exact"/>
        <w:ind w:firstLineChars="100" w:firstLine="240"/>
        <w:jc w:val="center"/>
        <w:rPr>
          <w:rFonts w:ascii="ＭＳ ゴシック" w:eastAsia="ＭＳ ゴシック" w:hAnsi="ＭＳ ゴシック"/>
          <w:color w:val="000000" w:themeColor="text1"/>
          <w:sz w:val="24"/>
          <w:szCs w:val="24"/>
        </w:rPr>
      </w:pPr>
      <w:bookmarkStart w:id="0" w:name="_GoBack"/>
      <w:bookmarkEnd w:id="0"/>
      <w:r>
        <w:rPr>
          <w:rFonts w:ascii="ＭＳ ゴシック" w:eastAsia="ＭＳ ゴシック" w:hAnsi="ＭＳ ゴシック" w:hint="eastAsia"/>
          <w:color w:val="000000" w:themeColor="text1"/>
          <w:sz w:val="24"/>
          <w:szCs w:val="24"/>
        </w:rPr>
        <w:t>「水際対策強化に係る新たな措置（</w:t>
      </w:r>
      <w:r w:rsidR="00C6233F">
        <w:rPr>
          <w:rFonts w:ascii="ＭＳ ゴシック" w:eastAsia="ＭＳ ゴシック" w:hAnsi="ＭＳ ゴシック" w:hint="eastAsia"/>
          <w:color w:val="000000" w:themeColor="text1"/>
          <w:sz w:val="24"/>
          <w:szCs w:val="24"/>
        </w:rPr>
        <w:t>２８</w:t>
      </w:r>
      <w:r>
        <w:rPr>
          <w:rFonts w:ascii="ＭＳ ゴシック" w:eastAsia="ＭＳ ゴシック" w:hAnsi="ＭＳ ゴシック" w:hint="eastAsia"/>
          <w:color w:val="000000" w:themeColor="text1"/>
          <w:sz w:val="24"/>
          <w:szCs w:val="24"/>
        </w:rPr>
        <w:t>）</w:t>
      </w:r>
      <w:r w:rsidR="005E0F02">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（令和４年５月20日）に定める</w:t>
      </w:r>
    </w:p>
    <w:p w14:paraId="36678D89" w14:textId="60D86D3E" w:rsidR="007A4228" w:rsidRPr="00EA195A" w:rsidRDefault="00A36B55" w:rsidP="006B390E">
      <w:pPr>
        <w:tabs>
          <w:tab w:val="center" w:pos="4252"/>
        </w:tabs>
        <w:spacing w:line="340" w:lineRule="exact"/>
        <w:jc w:val="center"/>
        <w:rPr>
          <w:rFonts w:ascii="ＭＳ ゴシック" w:eastAsia="ＭＳ ゴシック" w:hAnsi="ＭＳ ゴシック"/>
          <w:color w:val="000000" w:themeColor="text1"/>
          <w:kern w:val="0"/>
          <w:sz w:val="24"/>
          <w:szCs w:val="24"/>
        </w:rPr>
      </w:pPr>
      <w:r>
        <w:rPr>
          <w:rFonts w:ascii="ＭＳ ゴシック" w:eastAsia="ＭＳ ゴシック" w:hAnsi="ＭＳ ゴシック" w:hint="eastAsia"/>
          <w:color w:val="000000" w:themeColor="text1"/>
          <w:kern w:val="0"/>
          <w:sz w:val="24"/>
          <w:szCs w:val="24"/>
        </w:rPr>
        <w:t>自宅等待機</w:t>
      </w:r>
      <w:r w:rsidR="007105D5">
        <w:rPr>
          <w:rFonts w:ascii="ＭＳ ゴシック" w:eastAsia="ＭＳ ゴシック" w:hAnsi="ＭＳ ゴシック" w:hint="eastAsia"/>
          <w:color w:val="000000" w:themeColor="text1"/>
          <w:kern w:val="0"/>
          <w:sz w:val="24"/>
          <w:szCs w:val="24"/>
        </w:rPr>
        <w:t>者</w:t>
      </w:r>
      <w:r>
        <w:rPr>
          <w:rFonts w:ascii="ＭＳ ゴシック" w:eastAsia="ＭＳ ゴシック" w:hAnsi="ＭＳ ゴシック" w:hint="eastAsia"/>
          <w:color w:val="000000" w:themeColor="text1"/>
          <w:kern w:val="0"/>
          <w:sz w:val="24"/>
          <w:szCs w:val="24"/>
        </w:rPr>
        <w:t>の</w:t>
      </w:r>
      <w:r w:rsidR="00307FAC">
        <w:rPr>
          <w:rFonts w:ascii="ＭＳ ゴシック" w:eastAsia="ＭＳ ゴシック" w:hAnsi="ＭＳ ゴシック" w:hint="eastAsia"/>
          <w:color w:val="000000" w:themeColor="text1"/>
          <w:kern w:val="0"/>
          <w:sz w:val="24"/>
          <w:szCs w:val="24"/>
        </w:rPr>
        <w:t>検査方法の</w:t>
      </w:r>
      <w:r w:rsidR="007105D5">
        <w:rPr>
          <w:rFonts w:ascii="ＭＳ ゴシック" w:eastAsia="ＭＳ ゴシック" w:hAnsi="ＭＳ ゴシック" w:hint="eastAsia"/>
          <w:color w:val="000000" w:themeColor="text1"/>
          <w:kern w:val="0"/>
          <w:sz w:val="24"/>
          <w:szCs w:val="24"/>
        </w:rPr>
        <w:t>見直し</w:t>
      </w:r>
    </w:p>
    <w:p w14:paraId="12F50B1C" w14:textId="13987B61" w:rsidR="00170F1E" w:rsidRPr="006B1166" w:rsidRDefault="00170F1E" w:rsidP="006B390E">
      <w:pPr>
        <w:tabs>
          <w:tab w:val="center" w:pos="4252"/>
        </w:tabs>
        <w:spacing w:line="340" w:lineRule="exact"/>
        <w:jc w:val="center"/>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（要旨）</w:t>
      </w:r>
    </w:p>
    <w:p w14:paraId="6554BCE8" w14:textId="121965AA" w:rsidR="00D95324" w:rsidRDefault="00D95324" w:rsidP="006B390E">
      <w:pPr>
        <w:spacing w:line="340" w:lineRule="exact"/>
        <w:ind w:leftChars="135" w:left="283"/>
        <w:rPr>
          <w:rFonts w:ascii="ＭＳ ゴシック" w:eastAsia="ＭＳ ゴシック" w:hAnsi="ＭＳ ゴシック"/>
          <w:color w:val="000000" w:themeColor="text1"/>
          <w:sz w:val="24"/>
          <w:szCs w:val="24"/>
        </w:rPr>
      </w:pPr>
    </w:p>
    <w:p w14:paraId="607037C4" w14:textId="2ED16E37" w:rsidR="00374935" w:rsidRPr="00374935" w:rsidRDefault="00966DD4" w:rsidP="006B390E">
      <w:pPr>
        <w:spacing w:line="340" w:lineRule="exact"/>
        <w:ind w:leftChars="135" w:left="283"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水際対策における自宅等待機者の検査方法について、</w:t>
      </w:r>
      <w:r w:rsidR="001D1E47">
        <w:rPr>
          <w:rFonts w:ascii="ＭＳ ゴシック" w:eastAsia="ＭＳ ゴシック" w:hAnsi="ＭＳ ゴシック" w:hint="eastAsia"/>
          <w:color w:val="000000" w:themeColor="text1"/>
          <w:sz w:val="24"/>
          <w:szCs w:val="24"/>
        </w:rPr>
        <w:t>新型コロナウイルス感染症</w:t>
      </w:r>
      <w:r w:rsidR="004C7DE2">
        <w:rPr>
          <w:rFonts w:ascii="ＭＳ ゴシック" w:eastAsia="ＭＳ ゴシック" w:hAnsi="ＭＳ ゴシック" w:hint="eastAsia"/>
          <w:color w:val="000000" w:themeColor="text1"/>
          <w:sz w:val="24"/>
          <w:szCs w:val="24"/>
        </w:rPr>
        <w:t>（オミクロン株）</w:t>
      </w:r>
      <w:r w:rsidR="001D1E47">
        <w:rPr>
          <w:rFonts w:ascii="ＭＳ ゴシック" w:eastAsia="ＭＳ ゴシック" w:hAnsi="ＭＳ ゴシック" w:hint="eastAsia"/>
          <w:color w:val="000000" w:themeColor="text1"/>
          <w:sz w:val="24"/>
          <w:szCs w:val="24"/>
        </w:rPr>
        <w:t>に係る国内</w:t>
      </w:r>
      <w:r w:rsidR="00AD7BB6">
        <w:rPr>
          <w:rFonts w:ascii="ＭＳ ゴシック" w:eastAsia="ＭＳ ゴシック" w:hAnsi="ＭＳ ゴシック" w:hint="eastAsia"/>
          <w:color w:val="000000" w:themeColor="text1"/>
          <w:sz w:val="24"/>
          <w:szCs w:val="24"/>
        </w:rPr>
        <w:t>における濃厚接触者</w:t>
      </w:r>
      <w:r w:rsidR="004C7DE2">
        <w:rPr>
          <w:rFonts w:ascii="ＭＳ ゴシック" w:eastAsia="ＭＳ ゴシック" w:hAnsi="ＭＳ ゴシック" w:hint="eastAsia"/>
          <w:color w:val="000000" w:themeColor="text1"/>
          <w:sz w:val="24"/>
          <w:szCs w:val="24"/>
        </w:rPr>
        <w:t>の取扱</w:t>
      </w:r>
      <w:r w:rsidR="001D1E47">
        <w:rPr>
          <w:rFonts w:ascii="ＭＳ ゴシック" w:eastAsia="ＭＳ ゴシック" w:hAnsi="ＭＳ ゴシック" w:hint="eastAsia"/>
          <w:color w:val="000000" w:themeColor="text1"/>
          <w:sz w:val="24"/>
          <w:szCs w:val="24"/>
        </w:rPr>
        <w:t>等を踏まえ、</w:t>
      </w:r>
      <w:r w:rsidR="00374935">
        <w:rPr>
          <w:rFonts w:ascii="ＭＳ ゴシック" w:eastAsia="ＭＳ ゴシック" w:hAnsi="ＭＳ ゴシック" w:hint="eastAsia"/>
          <w:color w:val="000000" w:themeColor="text1"/>
          <w:sz w:val="24"/>
          <w:szCs w:val="24"/>
        </w:rPr>
        <w:t>以下の措置を講じます</w:t>
      </w:r>
      <w:r w:rsidR="00374935" w:rsidRPr="00374935">
        <w:rPr>
          <w:rFonts w:ascii="ＭＳ ゴシック" w:eastAsia="ＭＳ ゴシック" w:hAnsi="ＭＳ ゴシック" w:hint="eastAsia"/>
          <w:color w:val="000000" w:themeColor="text1"/>
          <w:sz w:val="24"/>
          <w:szCs w:val="24"/>
        </w:rPr>
        <w:t>。</w:t>
      </w:r>
    </w:p>
    <w:p w14:paraId="4C18547C" w14:textId="77777777" w:rsidR="00374935" w:rsidRPr="00374935" w:rsidRDefault="00374935" w:rsidP="006B390E">
      <w:pPr>
        <w:spacing w:line="340" w:lineRule="exact"/>
        <w:ind w:leftChars="135" w:left="283"/>
        <w:rPr>
          <w:rFonts w:ascii="ＭＳ ゴシック" w:eastAsia="ＭＳ ゴシック" w:hAnsi="ＭＳ ゴシック"/>
          <w:color w:val="000000" w:themeColor="text1"/>
          <w:sz w:val="24"/>
          <w:szCs w:val="24"/>
        </w:rPr>
      </w:pPr>
    </w:p>
    <w:p w14:paraId="5C6E03AB" w14:textId="3840DD3D" w:rsidR="00374935" w:rsidRDefault="004779CC" w:rsidP="006B390E">
      <w:pPr>
        <w:spacing w:line="340" w:lineRule="exact"/>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w:t>
      </w:r>
      <w:r w:rsidR="007105D5">
        <w:rPr>
          <w:rFonts w:ascii="ＭＳ ゴシック" w:eastAsia="ＭＳ ゴシック" w:hAnsi="ＭＳ ゴシック" w:hint="eastAsia"/>
          <w:color w:val="000000" w:themeColor="text1"/>
          <w:kern w:val="0"/>
          <w:sz w:val="24"/>
          <w:szCs w:val="24"/>
        </w:rPr>
        <w:t>自宅等待機者の検査方法の見直し</w:t>
      </w:r>
      <w:r w:rsidR="007105D5">
        <w:rPr>
          <w:rFonts w:ascii="ＭＳ ゴシック" w:eastAsia="ＭＳ ゴシック" w:hAnsi="ＭＳ ゴシック"/>
          <w:color w:val="000000" w:themeColor="text1"/>
          <w:sz w:val="24"/>
          <w:szCs w:val="24"/>
        </w:rPr>
        <w:t xml:space="preserve"> </w:t>
      </w:r>
    </w:p>
    <w:p w14:paraId="735DF59C" w14:textId="744AFE1A" w:rsidR="00374935" w:rsidRDefault="008A4697" w:rsidP="006B390E">
      <w:pPr>
        <w:spacing w:line="340" w:lineRule="exact"/>
        <w:ind w:leftChars="200" w:left="420"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004779CC">
        <w:rPr>
          <w:rFonts w:ascii="ＭＳ ゴシック" w:eastAsia="ＭＳ ゴシック" w:hAnsi="ＭＳ ゴシック" w:hint="eastAsia"/>
          <w:color w:val="000000" w:themeColor="text1"/>
          <w:sz w:val="24"/>
          <w:szCs w:val="24"/>
        </w:rPr>
        <w:t>水際対策強化に係る新たな措置（２８）</w:t>
      </w:r>
      <w:r w:rsidR="005E0F02">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（令和４年５月20日）の</w:t>
      </w:r>
      <w:r w:rsidR="004779CC">
        <w:rPr>
          <w:rFonts w:ascii="ＭＳ ゴシック" w:eastAsia="ＭＳ ゴシック" w:hAnsi="ＭＳ ゴシック" w:hint="eastAsia"/>
          <w:color w:val="000000" w:themeColor="text1"/>
          <w:sz w:val="24"/>
          <w:szCs w:val="24"/>
        </w:rPr>
        <w:t>１．で定める、</w:t>
      </w:r>
      <w:r w:rsidR="008D7992" w:rsidRPr="00CB3E96">
        <w:rPr>
          <w:rFonts w:ascii="ＭＳ ゴシック" w:eastAsia="ＭＳ ゴシック" w:hAnsi="ＭＳ ゴシック" w:hint="eastAsia"/>
          <w:color w:val="000000" w:themeColor="text1"/>
          <w:sz w:val="24"/>
          <w:szCs w:val="24"/>
        </w:rPr>
        <w:t>オミクロン株（</w:t>
      </w:r>
      <w:r w:rsidR="008D7992" w:rsidRPr="00CB3E96">
        <w:rPr>
          <w:rFonts w:ascii="ＭＳ ゴシック" w:eastAsia="ＭＳ ゴシック" w:hAnsi="ＭＳ ゴシック"/>
          <w:color w:val="000000" w:themeColor="text1"/>
          <w:sz w:val="24"/>
          <w:szCs w:val="24"/>
        </w:rPr>
        <w:t>B.1.1.529 系統の変異株）が支配的となっている国・地域</w:t>
      </w:r>
      <w:r w:rsidR="008D7992" w:rsidRPr="00CB3E96">
        <w:rPr>
          <w:rFonts w:ascii="ＭＳ ゴシック" w:eastAsia="ＭＳ ゴシック" w:hAnsi="ＭＳ ゴシック" w:hint="eastAsia"/>
          <w:color w:val="000000" w:themeColor="text1"/>
          <w:sz w:val="24"/>
          <w:szCs w:val="24"/>
        </w:rPr>
        <w:t>からの帰国者・入国者</w:t>
      </w:r>
      <w:r w:rsidR="005D700C">
        <w:rPr>
          <w:rFonts w:ascii="ＭＳ ゴシック" w:eastAsia="ＭＳ ゴシック" w:hAnsi="ＭＳ ゴシック" w:hint="eastAsia"/>
          <w:color w:val="000000" w:themeColor="text1"/>
          <w:sz w:val="24"/>
          <w:szCs w:val="24"/>
        </w:rPr>
        <w:t>のうち、ワクチン</w:t>
      </w:r>
      <w:r w:rsidR="005D700C">
        <w:rPr>
          <w:rFonts w:ascii="ＭＳ ゴシック" w:eastAsia="ＭＳ ゴシック" w:hAnsi="ＭＳ ゴシック"/>
          <w:color w:val="000000" w:themeColor="text1"/>
          <w:sz w:val="24"/>
          <w:szCs w:val="24"/>
        </w:rPr>
        <w:t>接種</w:t>
      </w:r>
      <w:r w:rsidR="005D700C">
        <w:rPr>
          <w:rFonts w:ascii="ＭＳ ゴシック" w:eastAsia="ＭＳ ゴシック" w:hAnsi="ＭＳ ゴシック" w:hint="eastAsia"/>
          <w:color w:val="000000" w:themeColor="text1"/>
          <w:sz w:val="24"/>
          <w:szCs w:val="24"/>
        </w:rPr>
        <w:t>証明書を保持</w:t>
      </w:r>
      <w:r w:rsidR="005D700C">
        <w:rPr>
          <w:rFonts w:ascii="ＭＳ ゴシック" w:eastAsia="ＭＳ ゴシック" w:hAnsi="ＭＳ ゴシック"/>
          <w:color w:val="000000" w:themeColor="text1"/>
          <w:sz w:val="24"/>
          <w:szCs w:val="24"/>
        </w:rPr>
        <w:t>している</w:t>
      </w:r>
      <w:r w:rsidR="005D700C">
        <w:rPr>
          <w:rFonts w:ascii="ＭＳ ゴシック" w:eastAsia="ＭＳ ゴシック" w:hAnsi="ＭＳ ゴシック" w:hint="eastAsia"/>
          <w:color w:val="000000" w:themeColor="text1"/>
          <w:sz w:val="24"/>
          <w:szCs w:val="24"/>
        </w:rPr>
        <w:t>「赤」区分の国・地域からの</w:t>
      </w:r>
      <w:r w:rsidR="005D700C">
        <w:rPr>
          <w:rFonts w:ascii="ＭＳ ゴシック" w:eastAsia="ＭＳ ゴシック" w:hAnsi="ＭＳ ゴシック"/>
          <w:color w:val="000000" w:themeColor="text1"/>
          <w:sz w:val="24"/>
          <w:szCs w:val="24"/>
        </w:rPr>
        <w:t>帰国者・入国者</w:t>
      </w:r>
      <w:r w:rsidR="005D700C">
        <w:rPr>
          <w:rFonts w:ascii="ＭＳ ゴシック" w:eastAsia="ＭＳ ゴシック" w:hAnsi="ＭＳ ゴシック" w:hint="eastAsia"/>
          <w:color w:val="000000" w:themeColor="text1"/>
          <w:sz w:val="24"/>
          <w:szCs w:val="24"/>
        </w:rPr>
        <w:t>及びワクチン接種証明書を保持していない「黄」区分の国・地域からの帰国者・入国者</w:t>
      </w:r>
      <w:r w:rsidR="004C2808">
        <w:rPr>
          <w:rFonts w:ascii="ＭＳ ゴシック" w:eastAsia="ＭＳ ゴシック" w:hAnsi="ＭＳ ゴシック" w:hint="eastAsia"/>
          <w:color w:val="000000" w:themeColor="text1"/>
          <w:sz w:val="24"/>
          <w:szCs w:val="24"/>
        </w:rPr>
        <w:t>に求められる</w:t>
      </w:r>
      <w:r w:rsidR="005F1ADC">
        <w:rPr>
          <w:rFonts w:ascii="ＭＳ ゴシック" w:eastAsia="ＭＳ ゴシック" w:hAnsi="ＭＳ ゴシック" w:hint="eastAsia"/>
          <w:color w:val="000000" w:themeColor="text1"/>
          <w:sz w:val="24"/>
          <w:szCs w:val="24"/>
        </w:rPr>
        <w:t>原則５日間の</w:t>
      </w:r>
      <w:r w:rsidR="004C2808">
        <w:rPr>
          <w:rFonts w:ascii="ＭＳ ゴシック" w:eastAsia="ＭＳ ゴシック" w:hAnsi="ＭＳ ゴシック" w:hint="eastAsia"/>
          <w:color w:val="000000" w:themeColor="text1"/>
          <w:sz w:val="24"/>
          <w:szCs w:val="24"/>
        </w:rPr>
        <w:t>自宅等待機について</w:t>
      </w:r>
      <w:r w:rsidR="005D700C">
        <w:rPr>
          <w:rFonts w:ascii="ＭＳ ゴシック" w:eastAsia="ＭＳ ゴシック" w:hAnsi="ＭＳ ゴシック" w:hint="eastAsia"/>
          <w:color w:val="000000" w:themeColor="text1"/>
          <w:sz w:val="24"/>
          <w:szCs w:val="24"/>
        </w:rPr>
        <w:t>、</w:t>
      </w:r>
      <w:r w:rsidR="004C2808">
        <w:rPr>
          <w:rFonts w:ascii="ＭＳ ゴシック" w:eastAsia="ＭＳ ゴシック" w:hAnsi="ＭＳ ゴシック" w:hint="eastAsia"/>
          <w:color w:val="000000" w:themeColor="text1"/>
          <w:sz w:val="24"/>
          <w:szCs w:val="24"/>
        </w:rPr>
        <w:t>入国後３日目以降</w:t>
      </w:r>
      <w:r w:rsidR="00A72DA5">
        <w:rPr>
          <w:rFonts w:ascii="ＭＳ ゴシック" w:eastAsia="ＭＳ ゴシック" w:hAnsi="ＭＳ ゴシック" w:hint="eastAsia"/>
          <w:color w:val="000000" w:themeColor="text1"/>
          <w:sz w:val="24"/>
          <w:szCs w:val="24"/>
        </w:rPr>
        <w:t>に自主的に受けた</w:t>
      </w:r>
      <w:r w:rsidR="004C2808">
        <w:rPr>
          <w:rFonts w:ascii="ＭＳ ゴシック" w:eastAsia="ＭＳ ゴシック" w:hAnsi="ＭＳ ゴシック" w:hint="eastAsia"/>
          <w:color w:val="000000" w:themeColor="text1"/>
          <w:sz w:val="24"/>
          <w:szCs w:val="24"/>
        </w:rPr>
        <w:t>PCR検査</w:t>
      </w:r>
      <w:r w:rsidR="00A72DA5">
        <w:rPr>
          <w:rFonts w:ascii="ＭＳ ゴシック" w:eastAsia="ＭＳ ゴシック" w:hAnsi="ＭＳ ゴシック" w:hint="eastAsia"/>
          <w:color w:val="000000" w:themeColor="text1"/>
          <w:sz w:val="24"/>
          <w:szCs w:val="24"/>
        </w:rPr>
        <w:t>（１回）</w:t>
      </w:r>
      <w:r w:rsidR="004C2808">
        <w:rPr>
          <w:rFonts w:ascii="ＭＳ ゴシック" w:eastAsia="ＭＳ ゴシック" w:hAnsi="ＭＳ ゴシック" w:hint="eastAsia"/>
          <w:color w:val="000000" w:themeColor="text1"/>
          <w:sz w:val="24"/>
          <w:szCs w:val="24"/>
        </w:rPr>
        <w:t>又は抗原定量検査</w:t>
      </w:r>
      <w:r w:rsidR="00A72DA5">
        <w:rPr>
          <w:rFonts w:ascii="ＭＳ ゴシック" w:eastAsia="ＭＳ ゴシック" w:hAnsi="ＭＳ ゴシック" w:hint="eastAsia"/>
          <w:color w:val="000000" w:themeColor="text1"/>
          <w:sz w:val="24"/>
          <w:szCs w:val="24"/>
        </w:rPr>
        <w:t>（１回）</w:t>
      </w:r>
      <w:r w:rsidR="006F0063">
        <w:rPr>
          <w:rFonts w:ascii="ＭＳ ゴシック" w:eastAsia="ＭＳ ゴシック" w:hAnsi="ＭＳ ゴシック" w:hint="eastAsia"/>
          <w:color w:val="000000" w:themeColor="text1"/>
          <w:sz w:val="24"/>
          <w:szCs w:val="24"/>
        </w:rPr>
        <w:t>の</w:t>
      </w:r>
      <w:r w:rsidR="00A72DA5">
        <w:rPr>
          <w:rFonts w:ascii="ＭＳ ゴシック" w:eastAsia="ＭＳ ゴシック" w:hAnsi="ＭＳ ゴシック" w:hint="eastAsia"/>
          <w:color w:val="000000" w:themeColor="text1"/>
          <w:sz w:val="24"/>
          <w:szCs w:val="24"/>
        </w:rPr>
        <w:t>陰性結果を厚生労働省に届け出た場合に加え</w:t>
      </w:r>
      <w:r w:rsidR="005F1ADC">
        <w:rPr>
          <w:rFonts w:ascii="ＭＳ ゴシック" w:eastAsia="ＭＳ ゴシック" w:hAnsi="ＭＳ ゴシック" w:hint="eastAsia"/>
          <w:color w:val="000000" w:themeColor="text1"/>
          <w:sz w:val="24"/>
          <w:szCs w:val="24"/>
        </w:rPr>
        <w:t>、</w:t>
      </w:r>
      <w:r w:rsidR="004C2808">
        <w:rPr>
          <w:rFonts w:ascii="ＭＳ ゴシック" w:eastAsia="ＭＳ ゴシック" w:hAnsi="ＭＳ ゴシック" w:hint="eastAsia"/>
          <w:color w:val="000000" w:themeColor="text1"/>
          <w:sz w:val="24"/>
          <w:szCs w:val="24"/>
        </w:rPr>
        <w:t>入国後２日目及び３日目</w:t>
      </w:r>
      <w:r w:rsidR="00A72DA5">
        <w:rPr>
          <w:rFonts w:ascii="ＭＳ ゴシック" w:eastAsia="ＭＳ ゴシック" w:hAnsi="ＭＳ ゴシック" w:hint="eastAsia"/>
          <w:color w:val="000000" w:themeColor="text1"/>
          <w:sz w:val="24"/>
          <w:szCs w:val="24"/>
        </w:rPr>
        <w:t>に</w:t>
      </w:r>
      <w:r w:rsidR="004C2808">
        <w:rPr>
          <w:rFonts w:ascii="ＭＳ ゴシック" w:eastAsia="ＭＳ ゴシック" w:hAnsi="ＭＳ ゴシック" w:hint="eastAsia"/>
          <w:color w:val="000000" w:themeColor="text1"/>
          <w:sz w:val="24"/>
          <w:szCs w:val="24"/>
        </w:rPr>
        <w:t>抗原定性検査キットを用い</w:t>
      </w:r>
      <w:r w:rsidR="00A72DA5">
        <w:rPr>
          <w:rFonts w:ascii="ＭＳ ゴシック" w:eastAsia="ＭＳ ゴシック" w:hAnsi="ＭＳ ゴシック" w:hint="eastAsia"/>
          <w:color w:val="000000" w:themeColor="text1"/>
          <w:sz w:val="24"/>
          <w:szCs w:val="24"/>
        </w:rPr>
        <w:t>て検査（</w:t>
      </w:r>
      <w:r w:rsidR="000A217D">
        <w:rPr>
          <w:rFonts w:ascii="ＭＳ ゴシック" w:eastAsia="ＭＳ ゴシック" w:hAnsi="ＭＳ ゴシック" w:hint="eastAsia"/>
          <w:color w:val="000000" w:themeColor="text1"/>
          <w:sz w:val="24"/>
          <w:szCs w:val="24"/>
        </w:rPr>
        <w:t>２回</w:t>
      </w:r>
      <w:r w:rsidR="00A72DA5">
        <w:rPr>
          <w:rFonts w:ascii="ＭＳ ゴシック" w:eastAsia="ＭＳ ゴシック" w:hAnsi="ＭＳ ゴシック" w:hint="eastAsia"/>
          <w:color w:val="000000" w:themeColor="text1"/>
          <w:sz w:val="24"/>
          <w:szCs w:val="24"/>
        </w:rPr>
        <w:t>）をし、</w:t>
      </w:r>
      <w:r w:rsidR="000A217D">
        <w:rPr>
          <w:rFonts w:ascii="ＭＳ ゴシック" w:eastAsia="ＭＳ ゴシック" w:hAnsi="ＭＳ ゴシック" w:hint="eastAsia"/>
          <w:color w:val="000000" w:themeColor="text1"/>
          <w:sz w:val="24"/>
          <w:szCs w:val="24"/>
        </w:rPr>
        <w:t>両方の</w:t>
      </w:r>
      <w:r w:rsidR="004C2808">
        <w:rPr>
          <w:rFonts w:ascii="ＭＳ ゴシック" w:eastAsia="ＭＳ ゴシック" w:hAnsi="ＭＳ ゴシック" w:hint="eastAsia"/>
          <w:color w:val="000000" w:themeColor="text1"/>
          <w:sz w:val="24"/>
          <w:szCs w:val="24"/>
        </w:rPr>
        <w:t>陰性の結果を厚生労働省</w:t>
      </w:r>
      <w:r w:rsidR="005F1ADC">
        <w:rPr>
          <w:rFonts w:ascii="ＭＳ ゴシック" w:eastAsia="ＭＳ ゴシック" w:hAnsi="ＭＳ ゴシック" w:hint="eastAsia"/>
          <w:color w:val="000000" w:themeColor="text1"/>
          <w:sz w:val="24"/>
          <w:szCs w:val="24"/>
        </w:rPr>
        <w:t>に届け出た場合も、厚生労働省の確認後の自宅等待機の継続を求めないこととします</w:t>
      </w:r>
      <w:r w:rsidR="004779CC">
        <w:rPr>
          <w:rFonts w:ascii="ＭＳ ゴシック" w:eastAsia="ＭＳ ゴシック" w:hAnsi="ＭＳ ゴシック" w:hint="eastAsia"/>
          <w:color w:val="000000" w:themeColor="text1"/>
          <w:sz w:val="24"/>
          <w:szCs w:val="24"/>
        </w:rPr>
        <w:t>。</w:t>
      </w:r>
    </w:p>
    <w:p w14:paraId="7721FE46" w14:textId="248FDAD0" w:rsidR="008A4697" w:rsidRDefault="008A4697" w:rsidP="006B390E">
      <w:pPr>
        <w:spacing w:line="340" w:lineRule="exact"/>
        <w:ind w:leftChars="100" w:left="210" w:firstLineChars="100" w:firstLine="240"/>
        <w:rPr>
          <w:rFonts w:ascii="ＭＳ ゴシック" w:eastAsia="ＭＳ ゴシック" w:hAnsi="ＭＳ ゴシック"/>
          <w:color w:val="000000" w:themeColor="text1"/>
          <w:sz w:val="24"/>
          <w:szCs w:val="24"/>
        </w:rPr>
      </w:pPr>
    </w:p>
    <w:p w14:paraId="187EAE84" w14:textId="6E882942" w:rsidR="008A4697" w:rsidRDefault="0025604F" w:rsidP="006B390E">
      <w:pPr>
        <w:spacing w:line="340" w:lineRule="exact"/>
        <w:ind w:leftChars="100" w:left="210"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こ</w:t>
      </w:r>
      <w:r w:rsidR="001D1E47">
        <w:rPr>
          <w:rFonts w:ascii="ＭＳ ゴシック" w:eastAsia="ＭＳ ゴシック" w:hAnsi="ＭＳ ゴシック" w:hint="eastAsia"/>
          <w:color w:val="000000" w:themeColor="text1"/>
          <w:sz w:val="24"/>
          <w:szCs w:val="24"/>
        </w:rPr>
        <w:t>の見直しにより、</w:t>
      </w:r>
      <w:r>
        <w:rPr>
          <w:rFonts w:ascii="ＭＳ ゴシック" w:eastAsia="ＭＳ ゴシック" w:hAnsi="ＭＳ ゴシック" w:hint="eastAsia"/>
          <w:color w:val="000000" w:themeColor="text1"/>
          <w:sz w:val="24"/>
          <w:szCs w:val="24"/>
        </w:rPr>
        <w:t>各区分の</w:t>
      </w:r>
      <w:r w:rsidR="004C7DE2">
        <w:rPr>
          <w:rFonts w:ascii="ＭＳ ゴシック" w:eastAsia="ＭＳ ゴシック" w:hAnsi="ＭＳ ゴシック" w:hint="eastAsia"/>
          <w:color w:val="000000" w:themeColor="text1"/>
          <w:sz w:val="24"/>
          <w:szCs w:val="24"/>
        </w:rPr>
        <w:t>国・地域からの帰国者・入国者に係る入国時検査、</w:t>
      </w:r>
      <w:r>
        <w:rPr>
          <w:rFonts w:ascii="ＭＳ ゴシック" w:eastAsia="ＭＳ ゴシック" w:hAnsi="ＭＳ ゴシック" w:hint="eastAsia"/>
          <w:color w:val="000000" w:themeColor="text1"/>
          <w:sz w:val="24"/>
          <w:szCs w:val="24"/>
        </w:rPr>
        <w:t>入国後の待機</w:t>
      </w:r>
      <w:r w:rsidR="004C7DE2">
        <w:rPr>
          <w:rFonts w:ascii="ＭＳ ゴシック" w:eastAsia="ＭＳ ゴシック" w:hAnsi="ＭＳ ゴシック" w:hint="eastAsia"/>
          <w:color w:val="000000" w:themeColor="text1"/>
          <w:sz w:val="24"/>
          <w:szCs w:val="24"/>
        </w:rPr>
        <w:t>等</w:t>
      </w:r>
      <w:r>
        <w:rPr>
          <w:rFonts w:ascii="ＭＳ ゴシック" w:eastAsia="ＭＳ ゴシック" w:hAnsi="ＭＳ ゴシック" w:hint="eastAsia"/>
          <w:color w:val="000000" w:themeColor="text1"/>
          <w:sz w:val="24"/>
          <w:szCs w:val="24"/>
        </w:rPr>
        <w:t>は以下の</w:t>
      </w:r>
      <w:r w:rsidR="004C7DE2">
        <w:rPr>
          <w:rFonts w:ascii="ＭＳ ゴシック" w:eastAsia="ＭＳ ゴシック" w:hAnsi="ＭＳ ゴシック" w:hint="eastAsia"/>
          <w:color w:val="000000" w:themeColor="text1"/>
          <w:sz w:val="24"/>
          <w:szCs w:val="24"/>
        </w:rPr>
        <w:t>ように</w:t>
      </w:r>
      <w:r w:rsidR="006B390E">
        <w:rPr>
          <w:rFonts w:ascii="ＭＳ ゴシック" w:eastAsia="ＭＳ ゴシック" w:hAnsi="ＭＳ ゴシック" w:hint="eastAsia"/>
          <w:color w:val="000000" w:themeColor="text1"/>
          <w:sz w:val="24"/>
          <w:szCs w:val="24"/>
        </w:rPr>
        <w:t>なります。</w:t>
      </w:r>
    </w:p>
    <w:p w14:paraId="78A3CBE0" w14:textId="77777777" w:rsidR="006B390E" w:rsidRDefault="006B390E" w:rsidP="006B390E">
      <w:pPr>
        <w:spacing w:line="340" w:lineRule="exact"/>
        <w:ind w:leftChars="100" w:left="210" w:firstLineChars="100" w:firstLine="240"/>
        <w:rPr>
          <w:rFonts w:ascii="ＭＳ ゴシック" w:eastAsia="ＭＳ ゴシック" w:hAnsi="ＭＳ ゴシック"/>
          <w:color w:val="000000" w:themeColor="text1"/>
          <w:sz w:val="24"/>
          <w:szCs w:val="24"/>
        </w:rPr>
      </w:pPr>
    </w:p>
    <w:p w14:paraId="0D2573CB" w14:textId="20D0CF80" w:rsidR="008A4697" w:rsidRDefault="008A4697" w:rsidP="006B390E">
      <w:pPr>
        <w:spacing w:line="340" w:lineRule="exact"/>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（１）「赤」区分</w:t>
      </w:r>
      <w:r>
        <w:rPr>
          <w:rFonts w:ascii="ＭＳ ゴシック" w:eastAsia="ＭＳ ゴシック" w:hAnsi="ＭＳ ゴシック"/>
          <w:color w:val="000000" w:themeColor="text1"/>
          <w:sz w:val="24"/>
          <w:szCs w:val="24"/>
        </w:rPr>
        <w:t>の国</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地域から</w:t>
      </w:r>
      <w:r>
        <w:rPr>
          <w:rFonts w:ascii="ＭＳ ゴシック" w:eastAsia="ＭＳ ゴシック" w:hAnsi="ＭＳ ゴシック" w:hint="eastAsia"/>
          <w:color w:val="000000" w:themeColor="text1"/>
          <w:sz w:val="24"/>
          <w:szCs w:val="24"/>
        </w:rPr>
        <w:t>の帰国者</w:t>
      </w:r>
      <w:r>
        <w:rPr>
          <w:rFonts w:ascii="ＭＳ ゴシック" w:eastAsia="ＭＳ ゴシック" w:hAnsi="ＭＳ ゴシック"/>
          <w:color w:val="000000" w:themeColor="text1"/>
          <w:sz w:val="24"/>
          <w:szCs w:val="24"/>
        </w:rPr>
        <w:t>・入国者については、</w:t>
      </w:r>
      <w:r>
        <w:rPr>
          <w:rFonts w:ascii="ＭＳ ゴシック" w:eastAsia="ＭＳ ゴシック" w:hAnsi="ＭＳ ゴシック" w:hint="eastAsia"/>
          <w:color w:val="000000" w:themeColor="text1"/>
          <w:sz w:val="24"/>
          <w:szCs w:val="24"/>
        </w:rPr>
        <w:t>検疫所</w:t>
      </w:r>
      <w:r>
        <w:rPr>
          <w:rFonts w:ascii="ＭＳ ゴシック" w:eastAsia="ＭＳ ゴシック" w:hAnsi="ＭＳ ゴシック"/>
          <w:color w:val="000000" w:themeColor="text1"/>
          <w:sz w:val="24"/>
          <w:szCs w:val="24"/>
        </w:rPr>
        <w:t>による入国時検査</w:t>
      </w:r>
      <w:r>
        <w:rPr>
          <w:rFonts w:ascii="ＭＳ ゴシック" w:eastAsia="ＭＳ ゴシック" w:hAnsi="ＭＳ ゴシック" w:hint="eastAsia"/>
          <w:color w:val="000000" w:themeColor="text1"/>
          <w:sz w:val="24"/>
          <w:szCs w:val="24"/>
        </w:rPr>
        <w:t>を</w:t>
      </w:r>
      <w:r>
        <w:rPr>
          <w:rFonts w:ascii="ＭＳ ゴシック" w:eastAsia="ＭＳ ゴシック" w:hAnsi="ＭＳ ゴシック"/>
          <w:color w:val="000000" w:themeColor="text1"/>
          <w:sz w:val="24"/>
          <w:szCs w:val="24"/>
        </w:rPr>
        <w:t>実施</w:t>
      </w:r>
      <w:r>
        <w:rPr>
          <w:rFonts w:ascii="ＭＳ ゴシック" w:eastAsia="ＭＳ ゴシック" w:hAnsi="ＭＳ ゴシック" w:hint="eastAsia"/>
          <w:color w:val="000000" w:themeColor="text1"/>
          <w:sz w:val="24"/>
          <w:szCs w:val="24"/>
        </w:rPr>
        <w:t>す　　るとともに</w:t>
      </w:r>
      <w:r>
        <w:rPr>
          <w:rFonts w:ascii="ＭＳ ゴシック" w:eastAsia="ＭＳ ゴシック" w:hAnsi="ＭＳ ゴシック"/>
          <w:color w:val="000000" w:themeColor="text1"/>
          <w:sz w:val="24"/>
          <w:szCs w:val="24"/>
        </w:rPr>
        <w:t>、</w:t>
      </w:r>
      <w:r w:rsidRPr="00786572">
        <w:rPr>
          <w:rFonts w:ascii="ＭＳ ゴシック" w:eastAsia="ＭＳ ゴシック" w:hAnsi="ＭＳ ゴシック" w:hint="eastAsia"/>
          <w:color w:val="000000" w:themeColor="text1"/>
          <w:sz w:val="24"/>
          <w:szCs w:val="24"/>
        </w:rPr>
        <w:t>検疫所が確保する宿泊施設での３日間待機を求め、</w:t>
      </w:r>
      <w:r>
        <w:rPr>
          <w:rFonts w:ascii="ＭＳ ゴシック" w:eastAsia="ＭＳ ゴシック" w:hAnsi="ＭＳ ゴシック" w:hint="eastAsia"/>
          <w:color w:val="000000" w:themeColor="text1"/>
          <w:sz w:val="24"/>
          <w:szCs w:val="24"/>
        </w:rPr>
        <w:t>入国後３日目に検疫所が確保する宿泊施設で受けた検査（PCR検査）の結果が陰性であれば、</w:t>
      </w:r>
      <w:r w:rsidRPr="00273279">
        <w:rPr>
          <w:rFonts w:ascii="ＭＳ ゴシック" w:eastAsia="ＭＳ ゴシック" w:hAnsi="ＭＳ ゴシック" w:hint="eastAsia"/>
          <w:color w:val="000000" w:themeColor="text1"/>
          <w:sz w:val="24"/>
          <w:szCs w:val="24"/>
        </w:rPr>
        <w:t>検疫所が確保する宿泊施設</w:t>
      </w:r>
      <w:r>
        <w:rPr>
          <w:rFonts w:ascii="ＭＳ ゴシック" w:eastAsia="ＭＳ ゴシック" w:hAnsi="ＭＳ ゴシック" w:hint="eastAsia"/>
          <w:color w:val="000000" w:themeColor="text1"/>
          <w:sz w:val="24"/>
          <w:szCs w:val="24"/>
        </w:rPr>
        <w:t>退所後の自宅等待機を求めないことと</w:t>
      </w:r>
      <w:r w:rsidR="005C0CA0">
        <w:rPr>
          <w:rFonts w:ascii="ＭＳ ゴシック" w:eastAsia="ＭＳ ゴシック" w:hAnsi="ＭＳ ゴシック" w:hint="eastAsia"/>
          <w:color w:val="000000" w:themeColor="text1"/>
          <w:sz w:val="24"/>
          <w:szCs w:val="24"/>
        </w:rPr>
        <w:t>します</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このうち</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ワクチン</w:t>
      </w:r>
      <w:r>
        <w:rPr>
          <w:rFonts w:ascii="ＭＳ ゴシック" w:eastAsia="ＭＳ ゴシック" w:hAnsi="ＭＳ ゴシック"/>
          <w:color w:val="000000" w:themeColor="text1"/>
          <w:sz w:val="24"/>
          <w:szCs w:val="24"/>
        </w:rPr>
        <w:t>接種</w:t>
      </w:r>
      <w:r>
        <w:rPr>
          <w:rFonts w:ascii="ＭＳ ゴシック" w:eastAsia="ＭＳ ゴシック" w:hAnsi="ＭＳ ゴシック" w:hint="eastAsia"/>
          <w:color w:val="000000" w:themeColor="text1"/>
          <w:sz w:val="24"/>
          <w:szCs w:val="24"/>
        </w:rPr>
        <w:t>証明書を保持</w:t>
      </w:r>
      <w:r>
        <w:rPr>
          <w:rFonts w:ascii="ＭＳ ゴシック" w:eastAsia="ＭＳ ゴシック" w:hAnsi="ＭＳ ゴシック"/>
          <w:color w:val="000000" w:themeColor="text1"/>
          <w:sz w:val="24"/>
          <w:szCs w:val="24"/>
        </w:rPr>
        <w:t>している帰国者・入国者</w:t>
      </w:r>
      <w:r>
        <w:rPr>
          <w:rFonts w:ascii="ＭＳ ゴシック" w:eastAsia="ＭＳ ゴシック" w:hAnsi="ＭＳ ゴシック" w:hint="eastAsia"/>
          <w:color w:val="000000" w:themeColor="text1"/>
          <w:sz w:val="24"/>
          <w:szCs w:val="24"/>
        </w:rPr>
        <w:t>について</w:t>
      </w:r>
      <w:r>
        <w:rPr>
          <w:rFonts w:ascii="ＭＳ ゴシック" w:eastAsia="ＭＳ ゴシック" w:hAnsi="ＭＳ ゴシック"/>
          <w:color w:val="000000" w:themeColor="text1"/>
          <w:sz w:val="24"/>
          <w:szCs w:val="24"/>
        </w:rPr>
        <w:t>は、</w:t>
      </w:r>
      <w:r>
        <w:rPr>
          <w:rFonts w:ascii="ＭＳ ゴシック" w:eastAsia="ＭＳ ゴシック" w:hAnsi="ＭＳ ゴシック" w:hint="eastAsia"/>
          <w:color w:val="000000" w:themeColor="text1"/>
          <w:sz w:val="24"/>
          <w:szCs w:val="24"/>
        </w:rPr>
        <w:t>検疫所</w:t>
      </w:r>
      <w:r>
        <w:rPr>
          <w:rFonts w:ascii="ＭＳ ゴシック" w:eastAsia="ＭＳ ゴシック" w:hAnsi="ＭＳ ゴシック"/>
          <w:color w:val="000000" w:themeColor="text1"/>
          <w:sz w:val="24"/>
          <w:szCs w:val="24"/>
        </w:rPr>
        <w:t>による</w:t>
      </w:r>
      <w:r>
        <w:rPr>
          <w:rFonts w:ascii="ＭＳ ゴシック" w:eastAsia="ＭＳ ゴシック" w:hAnsi="ＭＳ ゴシック" w:hint="eastAsia"/>
          <w:color w:val="000000" w:themeColor="text1"/>
          <w:sz w:val="24"/>
          <w:szCs w:val="24"/>
        </w:rPr>
        <w:t>入国時</w:t>
      </w:r>
      <w:r>
        <w:rPr>
          <w:rFonts w:ascii="ＭＳ ゴシック" w:eastAsia="ＭＳ ゴシック" w:hAnsi="ＭＳ ゴシック"/>
          <w:color w:val="000000" w:themeColor="text1"/>
          <w:sz w:val="24"/>
          <w:szCs w:val="24"/>
        </w:rPr>
        <w:t>検査を実施する</w:t>
      </w:r>
      <w:r>
        <w:rPr>
          <w:rFonts w:ascii="ＭＳ ゴシック" w:eastAsia="ＭＳ ゴシック" w:hAnsi="ＭＳ ゴシック" w:hint="eastAsia"/>
          <w:color w:val="000000" w:themeColor="text1"/>
          <w:sz w:val="24"/>
          <w:szCs w:val="24"/>
        </w:rPr>
        <w:t>とともに</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宿泊施設</w:t>
      </w:r>
      <w:r>
        <w:rPr>
          <w:rFonts w:ascii="ＭＳ ゴシック" w:eastAsia="ＭＳ ゴシック" w:hAnsi="ＭＳ ゴシック"/>
          <w:color w:val="000000" w:themeColor="text1"/>
          <w:sz w:val="24"/>
          <w:szCs w:val="24"/>
        </w:rPr>
        <w:t>での待機に代えて、</w:t>
      </w:r>
      <w:r>
        <w:rPr>
          <w:rFonts w:ascii="ＭＳ ゴシック" w:eastAsia="ＭＳ ゴシック" w:hAnsi="ＭＳ ゴシック" w:hint="eastAsia"/>
          <w:color w:val="000000" w:themeColor="text1"/>
          <w:sz w:val="24"/>
          <w:szCs w:val="24"/>
        </w:rPr>
        <w:t>原則５日間の</w:t>
      </w:r>
      <w:r w:rsidRPr="00374935">
        <w:rPr>
          <w:rFonts w:ascii="ＭＳ ゴシック" w:eastAsia="ＭＳ ゴシック" w:hAnsi="ＭＳ ゴシック" w:hint="eastAsia"/>
          <w:color w:val="000000" w:themeColor="text1"/>
          <w:sz w:val="24"/>
          <w:szCs w:val="24"/>
        </w:rPr>
        <w:t>自宅等待機を求めることとし、入国後３日目</w:t>
      </w:r>
      <w:r>
        <w:rPr>
          <w:rFonts w:ascii="ＭＳ ゴシック" w:eastAsia="ＭＳ ゴシック" w:hAnsi="ＭＳ ゴシック" w:hint="eastAsia"/>
          <w:color w:val="000000" w:themeColor="text1"/>
          <w:sz w:val="24"/>
          <w:szCs w:val="24"/>
        </w:rPr>
        <w:t>以降</w:t>
      </w:r>
      <w:r w:rsidRPr="00374935">
        <w:rPr>
          <w:rFonts w:ascii="ＭＳ ゴシック" w:eastAsia="ＭＳ ゴシック" w:hAnsi="ＭＳ ゴシック" w:hint="eastAsia"/>
          <w:color w:val="000000" w:themeColor="text1"/>
          <w:sz w:val="24"/>
          <w:szCs w:val="24"/>
        </w:rPr>
        <w:t>に自主的に受けた</w:t>
      </w:r>
      <w:r>
        <w:rPr>
          <w:rFonts w:ascii="ＭＳ ゴシック" w:eastAsia="ＭＳ ゴシック" w:hAnsi="ＭＳ ゴシック" w:hint="eastAsia"/>
          <w:color w:val="000000" w:themeColor="text1"/>
          <w:sz w:val="24"/>
          <w:szCs w:val="24"/>
        </w:rPr>
        <w:t>PCR</w:t>
      </w:r>
      <w:r w:rsidR="005F1ADC">
        <w:rPr>
          <w:rFonts w:ascii="ＭＳ ゴシック" w:eastAsia="ＭＳ ゴシック" w:hAnsi="ＭＳ ゴシック" w:hint="eastAsia"/>
          <w:color w:val="000000" w:themeColor="text1"/>
          <w:sz w:val="24"/>
          <w:szCs w:val="24"/>
        </w:rPr>
        <w:t>検査</w:t>
      </w:r>
      <w:r w:rsidR="006F0063">
        <w:rPr>
          <w:rFonts w:ascii="ＭＳ ゴシック" w:eastAsia="ＭＳ ゴシック" w:hAnsi="ＭＳ ゴシック" w:hint="eastAsia"/>
          <w:color w:val="000000" w:themeColor="text1"/>
          <w:sz w:val="24"/>
          <w:szCs w:val="24"/>
        </w:rPr>
        <w:t>（１回）</w:t>
      </w:r>
      <w:r w:rsidR="005F1ADC">
        <w:rPr>
          <w:rFonts w:ascii="ＭＳ ゴシック" w:eastAsia="ＭＳ ゴシック" w:hAnsi="ＭＳ ゴシック" w:hint="eastAsia"/>
          <w:color w:val="000000" w:themeColor="text1"/>
          <w:sz w:val="24"/>
          <w:szCs w:val="24"/>
        </w:rPr>
        <w:t>若しくは</w:t>
      </w:r>
      <w:r>
        <w:rPr>
          <w:rFonts w:ascii="ＭＳ ゴシック" w:eastAsia="ＭＳ ゴシック" w:hAnsi="ＭＳ ゴシック" w:hint="eastAsia"/>
          <w:color w:val="000000" w:themeColor="text1"/>
          <w:sz w:val="24"/>
          <w:szCs w:val="24"/>
        </w:rPr>
        <w:t>抗原定量検査</w:t>
      </w:r>
      <w:r w:rsidR="006F0063">
        <w:rPr>
          <w:rFonts w:ascii="ＭＳ ゴシック" w:eastAsia="ＭＳ ゴシック" w:hAnsi="ＭＳ ゴシック" w:hint="eastAsia"/>
          <w:color w:val="000000" w:themeColor="text1"/>
          <w:sz w:val="24"/>
          <w:szCs w:val="24"/>
        </w:rPr>
        <w:t>（１回）</w:t>
      </w:r>
      <w:r w:rsidR="00A72DA5">
        <w:rPr>
          <w:rFonts w:ascii="ＭＳ ゴシック" w:eastAsia="ＭＳ ゴシック" w:hAnsi="ＭＳ ゴシック" w:hint="eastAsia"/>
          <w:color w:val="000000" w:themeColor="text1"/>
          <w:sz w:val="24"/>
          <w:szCs w:val="24"/>
        </w:rPr>
        <w:t>の陰性の結果を厚生労働省に届け出た場合</w:t>
      </w:r>
      <w:r w:rsidR="000A217D">
        <w:rPr>
          <w:rFonts w:ascii="ＭＳ ゴシック" w:eastAsia="ＭＳ ゴシック" w:hAnsi="ＭＳ ゴシック" w:hint="eastAsia"/>
          <w:color w:val="000000" w:themeColor="text1"/>
          <w:sz w:val="24"/>
          <w:szCs w:val="24"/>
        </w:rPr>
        <w:t>、</w:t>
      </w:r>
      <w:r w:rsidR="005F1ADC">
        <w:rPr>
          <w:rFonts w:ascii="ＭＳ ゴシック" w:eastAsia="ＭＳ ゴシック" w:hAnsi="ＭＳ ゴシック" w:hint="eastAsia"/>
          <w:color w:val="000000" w:themeColor="text1"/>
          <w:sz w:val="24"/>
          <w:szCs w:val="24"/>
        </w:rPr>
        <w:t>又は入国後２日目及び３日目</w:t>
      </w:r>
      <w:r w:rsidR="00A72DA5">
        <w:rPr>
          <w:rFonts w:ascii="ＭＳ ゴシック" w:eastAsia="ＭＳ ゴシック" w:hAnsi="ＭＳ ゴシック" w:hint="eastAsia"/>
          <w:color w:val="000000" w:themeColor="text1"/>
          <w:sz w:val="24"/>
          <w:szCs w:val="24"/>
        </w:rPr>
        <w:t>に</w:t>
      </w:r>
      <w:r w:rsidR="005F1ADC">
        <w:rPr>
          <w:rFonts w:ascii="ＭＳ ゴシック" w:eastAsia="ＭＳ ゴシック" w:hAnsi="ＭＳ ゴシック" w:hint="eastAsia"/>
          <w:color w:val="000000" w:themeColor="text1"/>
          <w:sz w:val="24"/>
          <w:szCs w:val="24"/>
        </w:rPr>
        <w:t>抗原定性検査キットを用い</w:t>
      </w:r>
      <w:r w:rsidR="00A72DA5">
        <w:rPr>
          <w:rFonts w:ascii="ＭＳ ゴシック" w:eastAsia="ＭＳ ゴシック" w:hAnsi="ＭＳ ゴシック" w:hint="eastAsia"/>
          <w:color w:val="000000" w:themeColor="text1"/>
          <w:sz w:val="24"/>
          <w:szCs w:val="24"/>
        </w:rPr>
        <w:t>て</w:t>
      </w:r>
      <w:r w:rsidR="005F1ADC">
        <w:rPr>
          <w:rFonts w:ascii="ＭＳ ゴシック" w:eastAsia="ＭＳ ゴシック" w:hAnsi="ＭＳ ゴシック" w:hint="eastAsia"/>
          <w:color w:val="000000" w:themeColor="text1"/>
          <w:sz w:val="24"/>
          <w:szCs w:val="24"/>
        </w:rPr>
        <w:t>検査</w:t>
      </w:r>
      <w:r w:rsidR="006F0063">
        <w:rPr>
          <w:rFonts w:ascii="ＭＳ ゴシック" w:eastAsia="ＭＳ ゴシック" w:hAnsi="ＭＳ ゴシック" w:hint="eastAsia"/>
          <w:color w:val="000000" w:themeColor="text1"/>
          <w:sz w:val="24"/>
          <w:szCs w:val="24"/>
        </w:rPr>
        <w:t>（２回）</w:t>
      </w:r>
      <w:r w:rsidR="00A72DA5">
        <w:rPr>
          <w:rFonts w:ascii="ＭＳ ゴシック" w:eastAsia="ＭＳ ゴシック" w:hAnsi="ＭＳ ゴシック" w:hint="eastAsia"/>
          <w:color w:val="000000" w:themeColor="text1"/>
          <w:sz w:val="24"/>
          <w:szCs w:val="24"/>
        </w:rPr>
        <w:t>をし、両方</w:t>
      </w:r>
      <w:r w:rsidRPr="00374935">
        <w:rPr>
          <w:rFonts w:ascii="ＭＳ ゴシック" w:eastAsia="ＭＳ ゴシック" w:hAnsi="ＭＳ ゴシック"/>
          <w:color w:val="000000" w:themeColor="text1"/>
          <w:sz w:val="24"/>
          <w:szCs w:val="24"/>
        </w:rPr>
        <w:t>の</w:t>
      </w:r>
      <w:r>
        <w:rPr>
          <w:rFonts w:ascii="ＭＳ ゴシック" w:eastAsia="ＭＳ ゴシック" w:hAnsi="ＭＳ ゴシック" w:hint="eastAsia"/>
          <w:color w:val="000000" w:themeColor="text1"/>
          <w:sz w:val="24"/>
          <w:szCs w:val="24"/>
        </w:rPr>
        <w:t>陰性の結果を厚生労働省に届け出た場合、厚生労働省の確認後の</w:t>
      </w:r>
      <w:r w:rsidRPr="00374935">
        <w:rPr>
          <w:rFonts w:ascii="ＭＳ ゴシック" w:eastAsia="ＭＳ ゴシック" w:hAnsi="ＭＳ ゴシック"/>
          <w:color w:val="000000" w:themeColor="text1"/>
          <w:sz w:val="24"/>
          <w:szCs w:val="24"/>
        </w:rPr>
        <w:t>自宅等待機の継続を求めないことと</w:t>
      </w:r>
      <w:r w:rsidR="005C0CA0">
        <w:rPr>
          <w:rFonts w:ascii="ＭＳ ゴシック" w:eastAsia="ＭＳ ゴシック" w:hAnsi="ＭＳ ゴシック" w:hint="eastAsia"/>
          <w:color w:val="000000" w:themeColor="text1"/>
          <w:sz w:val="24"/>
          <w:szCs w:val="24"/>
        </w:rPr>
        <w:t>します</w:t>
      </w:r>
      <w:r w:rsidRPr="00374935">
        <w:rPr>
          <w:rFonts w:ascii="ＭＳ ゴシック" w:eastAsia="ＭＳ ゴシック" w:hAnsi="ＭＳ ゴシック"/>
          <w:color w:val="000000" w:themeColor="text1"/>
          <w:sz w:val="24"/>
          <w:szCs w:val="24"/>
        </w:rPr>
        <w:t>。</w:t>
      </w:r>
    </w:p>
    <w:p w14:paraId="70D7FA13" w14:textId="3E578DBE" w:rsidR="008A4697" w:rsidRDefault="008A4697" w:rsidP="006B390E">
      <w:pPr>
        <w:spacing w:line="340" w:lineRule="exact"/>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（２）「黄」区分</w:t>
      </w:r>
      <w:r>
        <w:rPr>
          <w:rFonts w:ascii="ＭＳ ゴシック" w:eastAsia="ＭＳ ゴシック" w:hAnsi="ＭＳ ゴシック"/>
          <w:color w:val="000000" w:themeColor="text1"/>
          <w:sz w:val="24"/>
          <w:szCs w:val="24"/>
        </w:rPr>
        <w:t>の国</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地域からの</w:t>
      </w:r>
      <w:r>
        <w:rPr>
          <w:rFonts w:ascii="ＭＳ ゴシック" w:eastAsia="ＭＳ ゴシック" w:hAnsi="ＭＳ ゴシック" w:hint="eastAsia"/>
          <w:color w:val="000000" w:themeColor="text1"/>
          <w:sz w:val="24"/>
          <w:szCs w:val="24"/>
        </w:rPr>
        <w:t>帰国者</w:t>
      </w:r>
      <w:r>
        <w:rPr>
          <w:rFonts w:ascii="ＭＳ ゴシック" w:eastAsia="ＭＳ ゴシック" w:hAnsi="ＭＳ ゴシック"/>
          <w:color w:val="000000" w:themeColor="text1"/>
          <w:sz w:val="24"/>
          <w:szCs w:val="24"/>
        </w:rPr>
        <w:t>・入国者については、</w:t>
      </w:r>
      <w:r>
        <w:rPr>
          <w:rFonts w:ascii="ＭＳ ゴシック" w:eastAsia="ＭＳ ゴシック" w:hAnsi="ＭＳ ゴシック" w:hint="eastAsia"/>
          <w:color w:val="000000" w:themeColor="text1"/>
          <w:sz w:val="24"/>
          <w:szCs w:val="24"/>
        </w:rPr>
        <w:t>検疫所</w:t>
      </w:r>
      <w:r>
        <w:rPr>
          <w:rFonts w:ascii="ＭＳ ゴシック" w:eastAsia="ＭＳ ゴシック" w:hAnsi="ＭＳ ゴシック"/>
          <w:color w:val="000000" w:themeColor="text1"/>
          <w:sz w:val="24"/>
          <w:szCs w:val="24"/>
        </w:rPr>
        <w:t>による入国時検査</w:t>
      </w:r>
      <w:r>
        <w:rPr>
          <w:rFonts w:ascii="ＭＳ ゴシック" w:eastAsia="ＭＳ ゴシック" w:hAnsi="ＭＳ ゴシック" w:hint="eastAsia"/>
          <w:color w:val="000000" w:themeColor="text1"/>
          <w:sz w:val="24"/>
          <w:szCs w:val="24"/>
        </w:rPr>
        <w:t>を</w:t>
      </w:r>
      <w:r>
        <w:rPr>
          <w:rFonts w:ascii="ＭＳ ゴシック" w:eastAsia="ＭＳ ゴシック" w:hAnsi="ＭＳ ゴシック"/>
          <w:color w:val="000000" w:themeColor="text1"/>
          <w:sz w:val="24"/>
          <w:szCs w:val="24"/>
        </w:rPr>
        <w:t>実施</w:t>
      </w:r>
      <w:r>
        <w:rPr>
          <w:rFonts w:ascii="ＭＳ ゴシック" w:eastAsia="ＭＳ ゴシック" w:hAnsi="ＭＳ ゴシック" w:hint="eastAsia"/>
          <w:color w:val="000000" w:themeColor="text1"/>
          <w:sz w:val="24"/>
          <w:szCs w:val="24"/>
        </w:rPr>
        <w:t>するとともに</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原則５日間の自宅等待機を求めることとし、</w:t>
      </w:r>
      <w:r w:rsidRPr="00D07B26">
        <w:rPr>
          <w:rFonts w:ascii="ＭＳ ゴシック" w:eastAsia="ＭＳ ゴシック" w:hAnsi="ＭＳ ゴシック" w:hint="eastAsia"/>
          <w:color w:val="000000" w:themeColor="text1"/>
          <w:sz w:val="24"/>
          <w:szCs w:val="24"/>
        </w:rPr>
        <w:t>入国後３日目</w:t>
      </w:r>
      <w:r>
        <w:rPr>
          <w:rFonts w:ascii="ＭＳ ゴシック" w:eastAsia="ＭＳ ゴシック" w:hAnsi="ＭＳ ゴシック" w:hint="eastAsia"/>
          <w:color w:val="000000" w:themeColor="text1"/>
          <w:sz w:val="24"/>
          <w:szCs w:val="24"/>
        </w:rPr>
        <w:t>以降</w:t>
      </w:r>
      <w:r w:rsidRPr="00D07B26">
        <w:rPr>
          <w:rFonts w:ascii="ＭＳ ゴシック" w:eastAsia="ＭＳ ゴシック" w:hAnsi="ＭＳ ゴシック" w:hint="eastAsia"/>
          <w:color w:val="000000" w:themeColor="text1"/>
          <w:sz w:val="24"/>
          <w:szCs w:val="24"/>
        </w:rPr>
        <w:t>に自主的に受けた</w:t>
      </w:r>
      <w:r w:rsidR="005F1ADC">
        <w:rPr>
          <w:rFonts w:ascii="ＭＳ ゴシック" w:eastAsia="ＭＳ ゴシック" w:hAnsi="ＭＳ ゴシック" w:hint="eastAsia"/>
          <w:color w:val="000000" w:themeColor="text1"/>
          <w:sz w:val="24"/>
          <w:szCs w:val="24"/>
        </w:rPr>
        <w:t>PCR検査</w:t>
      </w:r>
      <w:r w:rsidR="006F0063">
        <w:rPr>
          <w:rFonts w:ascii="ＭＳ ゴシック" w:eastAsia="ＭＳ ゴシック" w:hAnsi="ＭＳ ゴシック" w:hint="eastAsia"/>
          <w:color w:val="000000" w:themeColor="text1"/>
          <w:sz w:val="24"/>
          <w:szCs w:val="24"/>
        </w:rPr>
        <w:t>（１回）</w:t>
      </w:r>
      <w:r w:rsidR="005F1ADC">
        <w:rPr>
          <w:rFonts w:ascii="ＭＳ ゴシック" w:eastAsia="ＭＳ ゴシック" w:hAnsi="ＭＳ ゴシック" w:hint="eastAsia"/>
          <w:color w:val="000000" w:themeColor="text1"/>
          <w:sz w:val="24"/>
          <w:szCs w:val="24"/>
        </w:rPr>
        <w:t>若しくは抗原定量検査</w:t>
      </w:r>
      <w:r w:rsidR="006F0063">
        <w:rPr>
          <w:rFonts w:ascii="ＭＳ ゴシック" w:eastAsia="ＭＳ ゴシック" w:hAnsi="ＭＳ ゴシック" w:hint="eastAsia"/>
          <w:color w:val="000000" w:themeColor="text1"/>
          <w:sz w:val="24"/>
          <w:szCs w:val="24"/>
        </w:rPr>
        <w:t>（１回）</w:t>
      </w:r>
      <w:r w:rsidR="00A72DA5">
        <w:rPr>
          <w:rFonts w:ascii="ＭＳ ゴシック" w:eastAsia="ＭＳ ゴシック" w:hAnsi="ＭＳ ゴシック" w:hint="eastAsia"/>
          <w:color w:val="000000" w:themeColor="text1"/>
          <w:sz w:val="24"/>
          <w:szCs w:val="24"/>
        </w:rPr>
        <w:t>の陰性の結果を厚生労働省に届け出た場合</w:t>
      </w:r>
      <w:r w:rsidR="006F0063">
        <w:rPr>
          <w:rFonts w:ascii="ＭＳ ゴシック" w:eastAsia="ＭＳ ゴシック" w:hAnsi="ＭＳ ゴシック" w:hint="eastAsia"/>
          <w:color w:val="000000" w:themeColor="text1"/>
          <w:sz w:val="24"/>
          <w:szCs w:val="24"/>
        </w:rPr>
        <w:t>、</w:t>
      </w:r>
      <w:r w:rsidR="005F1ADC">
        <w:rPr>
          <w:rFonts w:ascii="ＭＳ ゴシック" w:eastAsia="ＭＳ ゴシック" w:hAnsi="ＭＳ ゴシック" w:hint="eastAsia"/>
          <w:color w:val="000000" w:themeColor="text1"/>
          <w:sz w:val="24"/>
          <w:szCs w:val="24"/>
        </w:rPr>
        <w:t>又は入国後２日目及び３日目</w:t>
      </w:r>
      <w:r w:rsidR="00A72DA5">
        <w:rPr>
          <w:rFonts w:ascii="ＭＳ ゴシック" w:eastAsia="ＭＳ ゴシック" w:hAnsi="ＭＳ ゴシック" w:hint="eastAsia"/>
          <w:color w:val="000000" w:themeColor="text1"/>
          <w:sz w:val="24"/>
          <w:szCs w:val="24"/>
        </w:rPr>
        <w:t>に</w:t>
      </w:r>
      <w:r w:rsidR="005F1ADC">
        <w:rPr>
          <w:rFonts w:ascii="ＭＳ ゴシック" w:eastAsia="ＭＳ ゴシック" w:hAnsi="ＭＳ ゴシック" w:hint="eastAsia"/>
          <w:color w:val="000000" w:themeColor="text1"/>
          <w:sz w:val="24"/>
          <w:szCs w:val="24"/>
        </w:rPr>
        <w:t>抗原定性検査キットを用い</w:t>
      </w:r>
      <w:r w:rsidR="00A72DA5">
        <w:rPr>
          <w:rFonts w:ascii="ＭＳ ゴシック" w:eastAsia="ＭＳ ゴシック" w:hAnsi="ＭＳ ゴシック" w:hint="eastAsia"/>
          <w:color w:val="000000" w:themeColor="text1"/>
          <w:sz w:val="24"/>
          <w:szCs w:val="24"/>
        </w:rPr>
        <w:t>て</w:t>
      </w:r>
      <w:r w:rsidR="005F1ADC">
        <w:rPr>
          <w:rFonts w:ascii="ＭＳ ゴシック" w:eastAsia="ＭＳ ゴシック" w:hAnsi="ＭＳ ゴシック" w:hint="eastAsia"/>
          <w:color w:val="000000" w:themeColor="text1"/>
          <w:sz w:val="24"/>
          <w:szCs w:val="24"/>
        </w:rPr>
        <w:t>検査</w:t>
      </w:r>
      <w:r w:rsidR="006F0063">
        <w:rPr>
          <w:rFonts w:ascii="ＭＳ ゴシック" w:eastAsia="ＭＳ ゴシック" w:hAnsi="ＭＳ ゴシック" w:hint="eastAsia"/>
          <w:color w:val="000000" w:themeColor="text1"/>
          <w:sz w:val="24"/>
          <w:szCs w:val="24"/>
        </w:rPr>
        <w:t>（２回）</w:t>
      </w:r>
      <w:r w:rsidR="00A72DA5">
        <w:rPr>
          <w:rFonts w:ascii="ＭＳ ゴシック" w:eastAsia="ＭＳ ゴシック" w:hAnsi="ＭＳ ゴシック" w:hint="eastAsia"/>
          <w:color w:val="000000" w:themeColor="text1"/>
          <w:sz w:val="24"/>
          <w:szCs w:val="24"/>
        </w:rPr>
        <w:t>をし、両方</w:t>
      </w:r>
      <w:r w:rsidRPr="00D07B26">
        <w:rPr>
          <w:rFonts w:ascii="ＭＳ ゴシック" w:eastAsia="ＭＳ ゴシック" w:hAnsi="ＭＳ ゴシック"/>
          <w:color w:val="000000" w:themeColor="text1"/>
          <w:sz w:val="24"/>
          <w:szCs w:val="24"/>
        </w:rPr>
        <w:t>の陰性の結果を厚生労働省に届け出た場合、</w:t>
      </w:r>
      <w:r>
        <w:rPr>
          <w:rFonts w:ascii="ＭＳ ゴシック" w:eastAsia="ＭＳ ゴシック" w:hAnsi="ＭＳ ゴシック" w:hint="eastAsia"/>
          <w:color w:val="000000" w:themeColor="text1"/>
          <w:sz w:val="24"/>
          <w:szCs w:val="24"/>
        </w:rPr>
        <w:t>厚生労働省の確認後</w:t>
      </w:r>
      <w:r w:rsidRPr="00D07B26">
        <w:rPr>
          <w:rFonts w:ascii="ＭＳ ゴシック" w:eastAsia="ＭＳ ゴシック" w:hAnsi="ＭＳ ゴシック"/>
          <w:color w:val="000000" w:themeColor="text1"/>
          <w:sz w:val="24"/>
          <w:szCs w:val="24"/>
        </w:rPr>
        <w:t>の自宅等待機の継続を求めないことと</w:t>
      </w:r>
      <w:r w:rsidR="005C0CA0">
        <w:rPr>
          <w:rFonts w:ascii="ＭＳ ゴシック" w:eastAsia="ＭＳ ゴシック" w:hAnsi="ＭＳ ゴシック" w:hint="eastAsia"/>
          <w:color w:val="000000" w:themeColor="text1"/>
          <w:sz w:val="24"/>
          <w:szCs w:val="24"/>
        </w:rPr>
        <w:t>します</w:t>
      </w:r>
      <w:r w:rsidRPr="00374935">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このうち</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ワクチン</w:t>
      </w:r>
      <w:r>
        <w:rPr>
          <w:rFonts w:ascii="ＭＳ ゴシック" w:eastAsia="ＭＳ ゴシック" w:hAnsi="ＭＳ ゴシック"/>
          <w:color w:val="000000" w:themeColor="text1"/>
          <w:sz w:val="24"/>
          <w:szCs w:val="24"/>
        </w:rPr>
        <w:t>接種</w:t>
      </w:r>
      <w:r>
        <w:rPr>
          <w:rFonts w:ascii="ＭＳ ゴシック" w:eastAsia="ＭＳ ゴシック" w:hAnsi="ＭＳ ゴシック" w:hint="eastAsia"/>
          <w:color w:val="000000" w:themeColor="text1"/>
          <w:sz w:val="24"/>
          <w:szCs w:val="24"/>
        </w:rPr>
        <w:t>証明書を保持</w:t>
      </w:r>
      <w:r>
        <w:rPr>
          <w:rFonts w:ascii="ＭＳ ゴシック" w:eastAsia="ＭＳ ゴシック" w:hAnsi="ＭＳ ゴシック"/>
          <w:color w:val="000000" w:themeColor="text1"/>
          <w:sz w:val="24"/>
          <w:szCs w:val="24"/>
        </w:rPr>
        <w:t>している帰国者・入国者</w:t>
      </w:r>
      <w:r>
        <w:rPr>
          <w:rFonts w:ascii="ＭＳ ゴシック" w:eastAsia="ＭＳ ゴシック" w:hAnsi="ＭＳ ゴシック" w:hint="eastAsia"/>
          <w:color w:val="000000" w:themeColor="text1"/>
          <w:sz w:val="24"/>
          <w:szCs w:val="24"/>
        </w:rPr>
        <w:t>について</w:t>
      </w:r>
      <w:r>
        <w:rPr>
          <w:rFonts w:ascii="ＭＳ ゴシック" w:eastAsia="ＭＳ ゴシック" w:hAnsi="ＭＳ ゴシック"/>
          <w:color w:val="000000" w:themeColor="text1"/>
          <w:sz w:val="24"/>
          <w:szCs w:val="24"/>
        </w:rPr>
        <w:t>は、</w:t>
      </w:r>
      <w:r>
        <w:rPr>
          <w:rFonts w:ascii="ＭＳ ゴシック" w:eastAsia="ＭＳ ゴシック" w:hAnsi="ＭＳ ゴシック" w:hint="eastAsia"/>
          <w:color w:val="000000" w:themeColor="text1"/>
          <w:sz w:val="24"/>
          <w:szCs w:val="24"/>
        </w:rPr>
        <w:t>検疫所</w:t>
      </w:r>
      <w:r>
        <w:rPr>
          <w:rFonts w:ascii="ＭＳ ゴシック" w:eastAsia="ＭＳ ゴシック" w:hAnsi="ＭＳ ゴシック"/>
          <w:color w:val="000000" w:themeColor="text1"/>
          <w:sz w:val="24"/>
          <w:szCs w:val="24"/>
        </w:rPr>
        <w:t>による入国時検査</w:t>
      </w:r>
      <w:r>
        <w:rPr>
          <w:rFonts w:ascii="ＭＳ ゴシック" w:eastAsia="ＭＳ ゴシック" w:hAnsi="ＭＳ ゴシック" w:hint="eastAsia"/>
          <w:color w:val="000000" w:themeColor="text1"/>
          <w:sz w:val="24"/>
          <w:szCs w:val="24"/>
        </w:rPr>
        <w:t>を実施せず</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入国後の</w:t>
      </w:r>
      <w:r>
        <w:rPr>
          <w:rFonts w:ascii="ＭＳ ゴシック" w:eastAsia="ＭＳ ゴシック" w:hAnsi="ＭＳ ゴシック"/>
          <w:color w:val="000000" w:themeColor="text1"/>
          <w:sz w:val="24"/>
          <w:szCs w:val="24"/>
        </w:rPr>
        <w:t>自宅等待機</w:t>
      </w:r>
      <w:r>
        <w:rPr>
          <w:rFonts w:ascii="ＭＳ ゴシック" w:eastAsia="ＭＳ ゴシック" w:hAnsi="ＭＳ ゴシック" w:hint="eastAsia"/>
          <w:color w:val="000000" w:themeColor="text1"/>
          <w:sz w:val="24"/>
          <w:szCs w:val="24"/>
        </w:rPr>
        <w:t>を</w:t>
      </w:r>
      <w:r>
        <w:rPr>
          <w:rFonts w:ascii="ＭＳ ゴシック" w:eastAsia="ＭＳ ゴシック" w:hAnsi="ＭＳ ゴシック"/>
          <w:color w:val="000000" w:themeColor="text1"/>
          <w:sz w:val="24"/>
          <w:szCs w:val="24"/>
        </w:rPr>
        <w:t>求めないことと</w:t>
      </w:r>
      <w:r w:rsidR="005C0CA0">
        <w:rPr>
          <w:rFonts w:ascii="ＭＳ ゴシック" w:eastAsia="ＭＳ ゴシック" w:hAnsi="ＭＳ ゴシック" w:hint="eastAsia"/>
          <w:color w:val="000000" w:themeColor="text1"/>
          <w:sz w:val="24"/>
          <w:szCs w:val="24"/>
        </w:rPr>
        <w:t>します</w:t>
      </w:r>
      <w:r>
        <w:rPr>
          <w:rFonts w:ascii="ＭＳ ゴシック" w:eastAsia="ＭＳ ゴシック" w:hAnsi="ＭＳ ゴシック"/>
          <w:color w:val="000000" w:themeColor="text1"/>
          <w:sz w:val="24"/>
          <w:szCs w:val="24"/>
        </w:rPr>
        <w:t>。</w:t>
      </w:r>
    </w:p>
    <w:p w14:paraId="6C180D9A" w14:textId="3B349047" w:rsidR="000B502B" w:rsidRDefault="000B502B" w:rsidP="006B390E">
      <w:pPr>
        <w:spacing w:line="340" w:lineRule="exact"/>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（３）「青」区分</w:t>
      </w:r>
      <w:r>
        <w:rPr>
          <w:rFonts w:ascii="ＭＳ ゴシック" w:eastAsia="ＭＳ ゴシック" w:hAnsi="ＭＳ ゴシック"/>
          <w:color w:val="000000" w:themeColor="text1"/>
          <w:sz w:val="24"/>
          <w:szCs w:val="24"/>
        </w:rPr>
        <w:t>の国</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地域からの</w:t>
      </w:r>
      <w:r>
        <w:rPr>
          <w:rFonts w:ascii="ＭＳ ゴシック" w:eastAsia="ＭＳ ゴシック" w:hAnsi="ＭＳ ゴシック" w:hint="eastAsia"/>
          <w:color w:val="000000" w:themeColor="text1"/>
          <w:sz w:val="24"/>
          <w:szCs w:val="24"/>
        </w:rPr>
        <w:t>帰国者</w:t>
      </w:r>
      <w:r>
        <w:rPr>
          <w:rFonts w:ascii="ＭＳ ゴシック" w:eastAsia="ＭＳ ゴシック" w:hAnsi="ＭＳ ゴシック"/>
          <w:color w:val="000000" w:themeColor="text1"/>
          <w:sz w:val="24"/>
          <w:szCs w:val="24"/>
        </w:rPr>
        <w:t>・入国者について</w:t>
      </w:r>
      <w:r>
        <w:rPr>
          <w:rFonts w:ascii="ＭＳ ゴシック" w:eastAsia="ＭＳ ゴシック" w:hAnsi="ＭＳ ゴシック" w:hint="eastAsia"/>
          <w:color w:val="000000" w:themeColor="text1"/>
          <w:sz w:val="24"/>
          <w:szCs w:val="24"/>
        </w:rPr>
        <w:t>は、引き続き、検疫所</w:t>
      </w:r>
      <w:r>
        <w:rPr>
          <w:rFonts w:ascii="ＭＳ ゴシック" w:eastAsia="ＭＳ ゴシック" w:hAnsi="ＭＳ ゴシック"/>
          <w:color w:val="000000" w:themeColor="text1"/>
          <w:sz w:val="24"/>
          <w:szCs w:val="24"/>
        </w:rPr>
        <w:t>による</w:t>
      </w:r>
      <w:r>
        <w:rPr>
          <w:rFonts w:ascii="ＭＳ ゴシック" w:eastAsia="ＭＳ ゴシック" w:hAnsi="ＭＳ ゴシック" w:hint="eastAsia"/>
          <w:color w:val="000000" w:themeColor="text1"/>
          <w:sz w:val="24"/>
          <w:szCs w:val="24"/>
        </w:rPr>
        <w:t>入</w:t>
      </w:r>
      <w:r>
        <w:rPr>
          <w:rFonts w:ascii="ＭＳ ゴシック" w:eastAsia="ＭＳ ゴシック" w:hAnsi="ＭＳ ゴシック"/>
          <w:color w:val="000000" w:themeColor="text1"/>
          <w:sz w:val="24"/>
          <w:szCs w:val="24"/>
        </w:rPr>
        <w:t>国時検査</w:t>
      </w:r>
      <w:r>
        <w:rPr>
          <w:rFonts w:ascii="ＭＳ ゴシック" w:eastAsia="ＭＳ ゴシック" w:hAnsi="ＭＳ ゴシック" w:hint="eastAsia"/>
          <w:color w:val="000000" w:themeColor="text1"/>
          <w:sz w:val="24"/>
          <w:szCs w:val="24"/>
        </w:rPr>
        <w:t>を実施せず</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入国後の</w:t>
      </w:r>
      <w:r>
        <w:rPr>
          <w:rFonts w:ascii="ＭＳ ゴシック" w:eastAsia="ＭＳ ゴシック" w:hAnsi="ＭＳ ゴシック"/>
          <w:color w:val="000000" w:themeColor="text1"/>
          <w:sz w:val="24"/>
          <w:szCs w:val="24"/>
        </w:rPr>
        <w:t>自宅等待機</w:t>
      </w:r>
      <w:r>
        <w:rPr>
          <w:rFonts w:ascii="ＭＳ ゴシック" w:eastAsia="ＭＳ ゴシック" w:hAnsi="ＭＳ ゴシック" w:hint="eastAsia"/>
          <w:color w:val="000000" w:themeColor="text1"/>
          <w:sz w:val="24"/>
          <w:szCs w:val="24"/>
        </w:rPr>
        <w:t>を</w:t>
      </w:r>
      <w:r>
        <w:rPr>
          <w:rFonts w:ascii="ＭＳ ゴシック" w:eastAsia="ＭＳ ゴシック" w:hAnsi="ＭＳ ゴシック"/>
          <w:color w:val="000000" w:themeColor="text1"/>
          <w:sz w:val="24"/>
          <w:szCs w:val="24"/>
        </w:rPr>
        <w:t>求めないことと</w:t>
      </w:r>
      <w:r w:rsidR="005C0CA0">
        <w:rPr>
          <w:rFonts w:ascii="ＭＳ ゴシック" w:eastAsia="ＭＳ ゴシック" w:hAnsi="ＭＳ ゴシック" w:hint="eastAsia"/>
          <w:color w:val="000000" w:themeColor="text1"/>
          <w:sz w:val="24"/>
          <w:szCs w:val="24"/>
        </w:rPr>
        <w:t>します</w:t>
      </w:r>
      <w:r>
        <w:rPr>
          <w:rFonts w:ascii="ＭＳ ゴシック" w:eastAsia="ＭＳ ゴシック" w:hAnsi="ＭＳ ゴシック"/>
          <w:color w:val="000000" w:themeColor="text1"/>
          <w:sz w:val="24"/>
          <w:szCs w:val="24"/>
        </w:rPr>
        <w:t>。</w:t>
      </w:r>
    </w:p>
    <w:p w14:paraId="3AA72D03" w14:textId="4EE10C0C" w:rsidR="008A4697" w:rsidRDefault="008A4697" w:rsidP="006B390E">
      <w:pPr>
        <w:spacing w:line="340" w:lineRule="exact"/>
        <w:rPr>
          <w:rFonts w:ascii="ＭＳ ゴシック" w:eastAsia="ＭＳ ゴシック" w:hAnsi="ＭＳ ゴシック"/>
          <w:color w:val="000000" w:themeColor="text1"/>
          <w:sz w:val="24"/>
          <w:szCs w:val="24"/>
        </w:rPr>
      </w:pPr>
    </w:p>
    <w:p w14:paraId="1BA9F4F2" w14:textId="66D1FBF8" w:rsidR="005C0CA0" w:rsidRDefault="005D700C" w:rsidP="006B390E">
      <w:pPr>
        <w:spacing w:line="340" w:lineRule="exact"/>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（注）上記に基づく措置は、令和４年９</w:t>
      </w:r>
      <w:r w:rsidR="005C0CA0">
        <w:rPr>
          <w:rFonts w:ascii="ＭＳ ゴシック" w:eastAsia="ＭＳ ゴシック" w:hAnsi="ＭＳ ゴシック" w:hint="eastAsia"/>
          <w:color w:val="000000" w:themeColor="text1"/>
          <w:sz w:val="24"/>
          <w:szCs w:val="24"/>
        </w:rPr>
        <w:t>月</w:t>
      </w:r>
      <w:r>
        <w:rPr>
          <w:rFonts w:ascii="ＭＳ ゴシック" w:eastAsia="ＭＳ ゴシック" w:hAnsi="ＭＳ ゴシック" w:hint="eastAsia"/>
          <w:color w:val="000000" w:themeColor="text1"/>
          <w:sz w:val="24"/>
          <w:szCs w:val="24"/>
        </w:rPr>
        <w:t>14</w:t>
      </w:r>
      <w:r w:rsidR="005C0CA0">
        <w:rPr>
          <w:rFonts w:ascii="ＭＳ ゴシック" w:eastAsia="ＭＳ ゴシック" w:hAnsi="ＭＳ ゴシック" w:hint="eastAsia"/>
          <w:color w:val="000000" w:themeColor="text1"/>
          <w:sz w:val="24"/>
          <w:szCs w:val="24"/>
        </w:rPr>
        <w:t>日午前０時（日本時間）から行うものとします</w:t>
      </w:r>
      <w:r w:rsidR="00B664F9">
        <w:rPr>
          <w:rFonts w:ascii="ＭＳ ゴシック" w:eastAsia="ＭＳ ゴシック" w:hAnsi="ＭＳ ゴシック" w:hint="eastAsia"/>
          <w:color w:val="000000" w:themeColor="text1"/>
          <w:sz w:val="24"/>
          <w:szCs w:val="24"/>
        </w:rPr>
        <w:t>。</w:t>
      </w:r>
    </w:p>
    <w:p w14:paraId="2A9801D3" w14:textId="77777777" w:rsidR="005C0CA0" w:rsidRDefault="005C0CA0" w:rsidP="006B390E">
      <w:pPr>
        <w:spacing w:line="340" w:lineRule="exact"/>
        <w:rPr>
          <w:rFonts w:ascii="ＭＳ ゴシック" w:eastAsia="ＭＳ ゴシック" w:hAnsi="ＭＳ ゴシック"/>
          <w:color w:val="000000" w:themeColor="text1"/>
          <w:sz w:val="24"/>
          <w:szCs w:val="24"/>
        </w:rPr>
      </w:pPr>
    </w:p>
    <w:p w14:paraId="5D5E30EF" w14:textId="28DDFDA4" w:rsidR="00BE70A3" w:rsidRPr="006B1166" w:rsidRDefault="00022863" w:rsidP="006B390E">
      <w:pPr>
        <w:spacing w:line="340" w:lineRule="exact"/>
        <w:ind w:leftChars="-2" w:left="-4" w:firstLineChars="100" w:firstLine="240"/>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詳細は、</w:t>
      </w:r>
      <w:r w:rsidR="00E9664C">
        <w:rPr>
          <w:rFonts w:ascii="ＭＳ ゴシック" w:eastAsia="ＭＳ ゴシック" w:hAnsi="ＭＳ ゴシック" w:hint="eastAsia"/>
          <w:color w:val="000000" w:themeColor="text1"/>
          <w:sz w:val="24"/>
          <w:szCs w:val="24"/>
        </w:rPr>
        <w:t>次頁</w:t>
      </w:r>
      <w:r w:rsidR="007A4228" w:rsidRPr="006B1166">
        <w:rPr>
          <w:rFonts w:ascii="ＭＳ ゴシック" w:eastAsia="ＭＳ ゴシック" w:hAnsi="ＭＳ ゴシック" w:hint="eastAsia"/>
          <w:color w:val="000000" w:themeColor="text1"/>
          <w:sz w:val="24"/>
          <w:szCs w:val="24"/>
        </w:rPr>
        <w:t>の「水際対策強化に係る新たな措置（</w:t>
      </w:r>
      <w:r w:rsidR="004779CC">
        <w:rPr>
          <w:rFonts w:ascii="ＭＳ ゴシック" w:eastAsia="ＭＳ ゴシック" w:hAnsi="ＭＳ ゴシック" w:hint="eastAsia"/>
          <w:color w:val="000000" w:themeColor="text1"/>
          <w:sz w:val="24"/>
          <w:szCs w:val="24"/>
        </w:rPr>
        <w:t>３</w:t>
      </w:r>
      <w:r w:rsidR="005D700C">
        <w:rPr>
          <w:rFonts w:ascii="ＭＳ ゴシック" w:eastAsia="ＭＳ ゴシック" w:hAnsi="ＭＳ ゴシック" w:hint="eastAsia"/>
          <w:color w:val="000000" w:themeColor="text1"/>
          <w:sz w:val="24"/>
          <w:szCs w:val="24"/>
        </w:rPr>
        <w:t>３</w:t>
      </w:r>
      <w:r w:rsidR="007A4228" w:rsidRPr="006B1166">
        <w:rPr>
          <w:rFonts w:ascii="ＭＳ ゴシック" w:eastAsia="ＭＳ ゴシック" w:hAnsi="ＭＳ ゴシック" w:hint="eastAsia"/>
          <w:color w:val="000000" w:themeColor="text1"/>
          <w:sz w:val="24"/>
          <w:szCs w:val="24"/>
        </w:rPr>
        <w:t>）」をご参照ください。</w:t>
      </w:r>
      <w:r w:rsidR="00BE70A3" w:rsidRPr="006B1166">
        <w:rPr>
          <w:rFonts w:ascii="ＭＳ ゴシック" w:eastAsia="ＭＳ ゴシック" w:hAnsi="ＭＳ ゴシック"/>
          <w:color w:val="000000" w:themeColor="text1"/>
          <w:sz w:val="24"/>
          <w:szCs w:val="24"/>
        </w:rPr>
        <w:br w:type="page"/>
      </w:r>
    </w:p>
    <w:p w14:paraId="45313C08" w14:textId="3D5358E4" w:rsidR="00EB2E60" w:rsidRPr="006B1166" w:rsidRDefault="00105BB8" w:rsidP="00283B11">
      <w:pPr>
        <w:tabs>
          <w:tab w:val="center" w:pos="4252"/>
        </w:tabs>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lastRenderedPageBreak/>
        <w:t>水際対策強化に係る新たな措置（</w:t>
      </w:r>
      <w:r w:rsidR="00A573A9">
        <w:rPr>
          <w:rFonts w:ascii="ＭＳ ゴシック" w:eastAsia="ＭＳ ゴシック" w:hAnsi="ＭＳ ゴシック" w:hint="eastAsia"/>
          <w:color w:val="000000" w:themeColor="text1"/>
          <w:sz w:val="24"/>
          <w:szCs w:val="24"/>
        </w:rPr>
        <w:t>３３</w:t>
      </w:r>
      <w:r w:rsidR="00EB2E60" w:rsidRPr="006B1166">
        <w:rPr>
          <w:rFonts w:ascii="ＭＳ ゴシック" w:eastAsia="ＭＳ ゴシック" w:hAnsi="ＭＳ ゴシック" w:hint="eastAsia"/>
          <w:color w:val="000000" w:themeColor="text1"/>
          <w:sz w:val="24"/>
          <w:szCs w:val="24"/>
        </w:rPr>
        <w:t>）</w:t>
      </w:r>
    </w:p>
    <w:p w14:paraId="778AA910" w14:textId="7ECA203B" w:rsidR="005C0CA0" w:rsidRDefault="00EB2E60" w:rsidP="005C0CA0">
      <w:pPr>
        <w:ind w:firstLineChars="100" w:firstLine="240"/>
        <w:jc w:val="center"/>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w:t>
      </w:r>
      <w:r w:rsidR="005C0CA0">
        <w:rPr>
          <w:rFonts w:ascii="ＭＳ ゴシック" w:eastAsia="ＭＳ ゴシック" w:hAnsi="ＭＳ ゴシック" w:hint="eastAsia"/>
          <w:color w:val="000000" w:themeColor="text1"/>
          <w:sz w:val="24"/>
          <w:szCs w:val="24"/>
        </w:rPr>
        <w:t>「水際対策強化に係る新たな措置（</w:t>
      </w:r>
      <w:r w:rsidR="00C6233F">
        <w:rPr>
          <w:rFonts w:ascii="ＭＳ ゴシック" w:eastAsia="ＭＳ ゴシック" w:hAnsi="ＭＳ ゴシック" w:hint="eastAsia"/>
          <w:color w:val="000000" w:themeColor="text1"/>
          <w:sz w:val="24"/>
          <w:szCs w:val="24"/>
        </w:rPr>
        <w:t>２８</w:t>
      </w:r>
      <w:r w:rsidR="005C0CA0">
        <w:rPr>
          <w:rFonts w:ascii="ＭＳ ゴシック" w:eastAsia="ＭＳ ゴシック" w:hAnsi="ＭＳ ゴシック" w:hint="eastAsia"/>
          <w:color w:val="000000" w:themeColor="text1"/>
          <w:sz w:val="24"/>
          <w:szCs w:val="24"/>
        </w:rPr>
        <w:t>）</w:t>
      </w:r>
      <w:r w:rsidR="005E0F02">
        <w:rPr>
          <w:rFonts w:ascii="ＭＳ ゴシック" w:eastAsia="ＭＳ ゴシック" w:hAnsi="ＭＳ ゴシック" w:hint="eastAsia"/>
          <w:color w:val="000000" w:themeColor="text1"/>
          <w:sz w:val="24"/>
          <w:szCs w:val="24"/>
        </w:rPr>
        <w:t>」</w:t>
      </w:r>
      <w:r w:rsidR="005C0CA0">
        <w:rPr>
          <w:rFonts w:ascii="ＭＳ ゴシック" w:eastAsia="ＭＳ ゴシック" w:hAnsi="ＭＳ ゴシック" w:hint="eastAsia"/>
          <w:color w:val="000000" w:themeColor="text1"/>
          <w:sz w:val="24"/>
          <w:szCs w:val="24"/>
        </w:rPr>
        <w:t>（令和４年５月20日）に定める</w:t>
      </w:r>
    </w:p>
    <w:p w14:paraId="0CD8D933" w14:textId="57ED543F" w:rsidR="00EB2E60" w:rsidRPr="006B1166" w:rsidRDefault="00A573A9" w:rsidP="005C0CA0">
      <w:pPr>
        <w:ind w:firstLineChars="100" w:firstLine="240"/>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kern w:val="0"/>
          <w:sz w:val="24"/>
          <w:szCs w:val="24"/>
        </w:rPr>
        <w:t>自宅等待機者の検査方法の見直し</w:t>
      </w:r>
      <w:r w:rsidR="00FE2F70">
        <w:rPr>
          <w:rFonts w:ascii="ＭＳ ゴシック" w:eastAsia="ＭＳ ゴシック" w:hAnsi="ＭＳ ゴシック" w:hint="eastAsia"/>
          <w:color w:val="000000" w:themeColor="text1"/>
          <w:sz w:val="24"/>
          <w:szCs w:val="24"/>
        </w:rPr>
        <w:t>）</w:t>
      </w:r>
    </w:p>
    <w:p w14:paraId="76112848" w14:textId="77777777" w:rsidR="00EB2E60" w:rsidRPr="006B1166" w:rsidRDefault="00EB2E60" w:rsidP="00283B11">
      <w:pPr>
        <w:wordWrap w:val="0"/>
        <w:ind w:right="480"/>
        <w:jc w:val="right"/>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 xml:space="preserve">　　　　　</w:t>
      </w:r>
    </w:p>
    <w:p w14:paraId="0600C846" w14:textId="62A1F9C1" w:rsidR="00BE70A3" w:rsidRPr="006B1166" w:rsidRDefault="00876A73" w:rsidP="00283B11">
      <w:pPr>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令和４</w:t>
      </w:r>
      <w:r w:rsidR="007A4228" w:rsidRPr="006B1166">
        <w:rPr>
          <w:rFonts w:ascii="ＭＳ ゴシック" w:eastAsia="ＭＳ ゴシック" w:hAnsi="ＭＳ ゴシック" w:hint="eastAsia"/>
          <w:color w:val="000000" w:themeColor="text1"/>
          <w:sz w:val="24"/>
          <w:szCs w:val="24"/>
        </w:rPr>
        <w:t>年</w:t>
      </w:r>
      <w:r w:rsidR="00A573A9">
        <w:rPr>
          <w:rFonts w:ascii="ＭＳ ゴシック" w:eastAsia="ＭＳ ゴシック" w:hAnsi="ＭＳ ゴシック" w:hint="eastAsia"/>
          <w:color w:val="000000" w:themeColor="text1"/>
          <w:sz w:val="24"/>
          <w:szCs w:val="24"/>
        </w:rPr>
        <w:t>９</w:t>
      </w:r>
      <w:r w:rsidR="00EB2E60" w:rsidRPr="006B1166">
        <w:rPr>
          <w:rFonts w:ascii="ＭＳ ゴシック" w:eastAsia="ＭＳ ゴシック" w:hAnsi="ＭＳ ゴシック" w:hint="eastAsia"/>
          <w:color w:val="000000" w:themeColor="text1"/>
          <w:sz w:val="24"/>
          <w:szCs w:val="24"/>
        </w:rPr>
        <w:t>月</w:t>
      </w:r>
      <w:r w:rsidR="00A573A9">
        <w:rPr>
          <w:rFonts w:ascii="ＭＳ ゴシック" w:eastAsia="ＭＳ ゴシック" w:hAnsi="ＭＳ ゴシック"/>
          <w:color w:val="000000" w:themeColor="text1"/>
          <w:sz w:val="24"/>
          <w:szCs w:val="24"/>
        </w:rPr>
        <w:t>13</w:t>
      </w:r>
      <w:r w:rsidR="00EB2E60" w:rsidRPr="006B1166">
        <w:rPr>
          <w:rFonts w:ascii="ＭＳ ゴシック" w:eastAsia="ＭＳ ゴシック" w:hAnsi="ＭＳ ゴシック" w:hint="eastAsia"/>
          <w:color w:val="000000" w:themeColor="text1"/>
          <w:sz w:val="24"/>
          <w:szCs w:val="24"/>
        </w:rPr>
        <w:t>日</w:t>
      </w:r>
    </w:p>
    <w:p w14:paraId="4DED2E48" w14:textId="77777777" w:rsidR="00FE122D" w:rsidRDefault="00FE122D" w:rsidP="00A423E4">
      <w:pPr>
        <w:rPr>
          <w:rFonts w:ascii="ＭＳ ゴシック" w:eastAsia="ＭＳ ゴシック" w:hAnsi="ＭＳ ゴシック"/>
          <w:color w:val="000000" w:themeColor="text1"/>
          <w:sz w:val="24"/>
          <w:szCs w:val="24"/>
        </w:rPr>
      </w:pPr>
    </w:p>
    <w:p w14:paraId="110B5EB2" w14:textId="257E4BA2" w:rsidR="004779CC" w:rsidRDefault="008A4697" w:rsidP="004779CC">
      <w:pPr>
        <w:ind w:left="120" w:hangingChars="50" w:hanging="12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w:t>
      </w:r>
      <w:r w:rsidR="00F71930">
        <w:rPr>
          <w:rFonts w:ascii="ＭＳ ゴシック" w:eastAsia="ＭＳ ゴシック" w:hAnsi="ＭＳ ゴシック" w:hint="eastAsia"/>
          <w:color w:val="000000" w:themeColor="text1"/>
          <w:kern w:val="0"/>
          <w:sz w:val="24"/>
          <w:szCs w:val="24"/>
        </w:rPr>
        <w:t>自宅等待機者の検査方法の見直し</w:t>
      </w:r>
      <w:r w:rsidR="00F71930">
        <w:rPr>
          <w:rFonts w:ascii="ＭＳ ゴシック" w:eastAsia="ＭＳ ゴシック" w:hAnsi="ＭＳ ゴシック"/>
          <w:color w:val="000000" w:themeColor="text1"/>
          <w:sz w:val="24"/>
          <w:szCs w:val="24"/>
        </w:rPr>
        <w:t xml:space="preserve"> </w:t>
      </w:r>
    </w:p>
    <w:p w14:paraId="78BE1103" w14:textId="638FA244" w:rsidR="008A4697" w:rsidRDefault="008A4697" w:rsidP="008A4697">
      <w:pPr>
        <w:ind w:leftChars="100" w:left="210"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「水際対策強化に係る新たな措置（２８）</w:t>
      </w:r>
      <w:r w:rsidR="00060BC8">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（令和４年５月20日）の１．で定める、</w:t>
      </w:r>
      <w:r w:rsidRPr="00CB3E96">
        <w:rPr>
          <w:rFonts w:ascii="ＭＳ ゴシック" w:eastAsia="ＭＳ ゴシック" w:hAnsi="ＭＳ ゴシック" w:hint="eastAsia"/>
          <w:color w:val="000000" w:themeColor="text1"/>
          <w:sz w:val="24"/>
          <w:szCs w:val="24"/>
        </w:rPr>
        <w:t>オミクロン株（</w:t>
      </w:r>
      <w:r w:rsidRPr="00CB3E96">
        <w:rPr>
          <w:rFonts w:ascii="ＭＳ ゴシック" w:eastAsia="ＭＳ ゴシック" w:hAnsi="ＭＳ ゴシック"/>
          <w:color w:val="000000" w:themeColor="text1"/>
          <w:sz w:val="24"/>
          <w:szCs w:val="24"/>
        </w:rPr>
        <w:t>B.1.1.529 系統の変異株）が支配的となっている国・地域（</w:t>
      </w:r>
      <w:r w:rsidRPr="00CB3E96">
        <w:rPr>
          <w:rFonts w:ascii="ＭＳ ゴシック" w:eastAsia="ＭＳ ゴシック" w:hAnsi="ＭＳ ゴシック" w:hint="eastAsia"/>
          <w:color w:val="000000" w:themeColor="text1"/>
          <w:sz w:val="24"/>
          <w:szCs w:val="24"/>
        </w:rPr>
        <w:t>「水際対策強化に係る新たな措置（２７）」（令和４年２月</w:t>
      </w:r>
      <w:r w:rsidRPr="00CB3E96">
        <w:rPr>
          <w:rFonts w:ascii="ＭＳ ゴシック" w:eastAsia="ＭＳ ゴシック" w:hAnsi="ＭＳ ゴシック"/>
          <w:color w:val="000000" w:themeColor="text1"/>
          <w:sz w:val="24"/>
          <w:szCs w:val="24"/>
        </w:rPr>
        <w:t>24日）</w:t>
      </w:r>
      <w:r w:rsidRPr="00CB3E96">
        <w:rPr>
          <w:rFonts w:ascii="ＭＳ ゴシック" w:eastAsia="ＭＳ ゴシック" w:hAnsi="ＭＳ ゴシック" w:hint="eastAsia"/>
          <w:color w:val="000000" w:themeColor="text1"/>
          <w:sz w:val="24"/>
          <w:szCs w:val="24"/>
        </w:rPr>
        <w:t>における「</w:t>
      </w:r>
      <w:r w:rsidRPr="00CB3E96">
        <w:rPr>
          <w:rFonts w:ascii="ＭＳ ゴシック" w:eastAsia="ＭＳ ゴシック" w:hAnsi="ＭＳ ゴシック"/>
          <w:color w:val="000000" w:themeColor="text1"/>
          <w:sz w:val="24"/>
          <w:szCs w:val="24"/>
        </w:rPr>
        <w:t>オミクロン株以外の変異株が支配的となっていることが確認されている国・地域</w:t>
      </w:r>
      <w:r w:rsidRPr="00CB3E96">
        <w:rPr>
          <w:rFonts w:ascii="ＭＳ ゴシック" w:eastAsia="ＭＳ ゴシック" w:hAnsi="ＭＳ ゴシック" w:hint="eastAsia"/>
          <w:color w:val="000000" w:themeColor="text1"/>
          <w:sz w:val="24"/>
          <w:szCs w:val="24"/>
        </w:rPr>
        <w:t>」以外の国・地域）からの帰国者・入国者</w:t>
      </w:r>
      <w:r w:rsidR="00F71930">
        <w:rPr>
          <w:rFonts w:ascii="ＭＳ ゴシック" w:eastAsia="ＭＳ ゴシック" w:hAnsi="ＭＳ ゴシック" w:hint="eastAsia"/>
          <w:color w:val="000000" w:themeColor="text1"/>
          <w:sz w:val="24"/>
          <w:szCs w:val="24"/>
        </w:rPr>
        <w:t>のうち、ワクチン</w:t>
      </w:r>
      <w:r w:rsidR="00F71930">
        <w:rPr>
          <w:rFonts w:ascii="ＭＳ ゴシック" w:eastAsia="ＭＳ ゴシック" w:hAnsi="ＭＳ ゴシック"/>
          <w:color w:val="000000" w:themeColor="text1"/>
          <w:sz w:val="24"/>
          <w:szCs w:val="24"/>
        </w:rPr>
        <w:t>接種</w:t>
      </w:r>
      <w:r w:rsidR="00F71930">
        <w:rPr>
          <w:rFonts w:ascii="ＭＳ ゴシック" w:eastAsia="ＭＳ ゴシック" w:hAnsi="ＭＳ ゴシック" w:hint="eastAsia"/>
          <w:color w:val="000000" w:themeColor="text1"/>
          <w:sz w:val="24"/>
          <w:szCs w:val="24"/>
        </w:rPr>
        <w:t>証明書を保持</w:t>
      </w:r>
      <w:r w:rsidR="00F71930">
        <w:rPr>
          <w:rFonts w:ascii="ＭＳ ゴシック" w:eastAsia="ＭＳ ゴシック" w:hAnsi="ＭＳ ゴシック"/>
          <w:color w:val="000000" w:themeColor="text1"/>
          <w:sz w:val="24"/>
          <w:szCs w:val="24"/>
        </w:rPr>
        <w:t>している</w:t>
      </w:r>
      <w:r w:rsidR="00F71930">
        <w:rPr>
          <w:rFonts w:ascii="ＭＳ ゴシック" w:eastAsia="ＭＳ ゴシック" w:hAnsi="ＭＳ ゴシック" w:hint="eastAsia"/>
          <w:color w:val="000000" w:themeColor="text1"/>
          <w:sz w:val="24"/>
          <w:szCs w:val="24"/>
        </w:rPr>
        <w:t>「赤」区分の国・地域からの</w:t>
      </w:r>
      <w:r w:rsidR="00F71930">
        <w:rPr>
          <w:rFonts w:ascii="ＭＳ ゴシック" w:eastAsia="ＭＳ ゴシック" w:hAnsi="ＭＳ ゴシック"/>
          <w:color w:val="000000" w:themeColor="text1"/>
          <w:sz w:val="24"/>
          <w:szCs w:val="24"/>
        </w:rPr>
        <w:t>帰国者・入国者</w:t>
      </w:r>
      <w:r w:rsidR="00F71930">
        <w:rPr>
          <w:rFonts w:ascii="ＭＳ ゴシック" w:eastAsia="ＭＳ ゴシック" w:hAnsi="ＭＳ ゴシック" w:hint="eastAsia"/>
          <w:color w:val="000000" w:themeColor="text1"/>
          <w:sz w:val="24"/>
          <w:szCs w:val="24"/>
        </w:rPr>
        <w:t>及びワクチン接種証明書を保持していない「黄」区分の国・地域からの帰国者・入国者に求められる原則５日間の自宅等待機について、入国後３日目以降</w:t>
      </w:r>
      <w:r w:rsidR="00A72DA5">
        <w:rPr>
          <w:rFonts w:ascii="ＭＳ ゴシック" w:eastAsia="ＭＳ ゴシック" w:hAnsi="ＭＳ ゴシック" w:hint="eastAsia"/>
          <w:color w:val="000000" w:themeColor="text1"/>
          <w:sz w:val="24"/>
          <w:szCs w:val="24"/>
        </w:rPr>
        <w:t>に自主的に受けた</w:t>
      </w:r>
      <w:r w:rsidR="00F71930">
        <w:rPr>
          <w:rFonts w:ascii="ＭＳ ゴシック" w:eastAsia="ＭＳ ゴシック" w:hAnsi="ＭＳ ゴシック" w:hint="eastAsia"/>
          <w:color w:val="000000" w:themeColor="text1"/>
          <w:sz w:val="24"/>
          <w:szCs w:val="24"/>
        </w:rPr>
        <w:t>PCR検査</w:t>
      </w:r>
      <w:r w:rsidR="00A72DA5">
        <w:rPr>
          <w:rFonts w:ascii="ＭＳ ゴシック" w:eastAsia="ＭＳ ゴシック" w:hAnsi="ＭＳ ゴシック" w:hint="eastAsia"/>
          <w:color w:val="000000" w:themeColor="text1"/>
          <w:sz w:val="24"/>
          <w:szCs w:val="24"/>
        </w:rPr>
        <w:t>（１回）</w:t>
      </w:r>
      <w:r w:rsidR="00F71930">
        <w:rPr>
          <w:rFonts w:ascii="ＭＳ ゴシック" w:eastAsia="ＭＳ ゴシック" w:hAnsi="ＭＳ ゴシック" w:hint="eastAsia"/>
          <w:color w:val="000000" w:themeColor="text1"/>
          <w:sz w:val="24"/>
          <w:szCs w:val="24"/>
        </w:rPr>
        <w:t>又は抗原定量検査</w:t>
      </w:r>
      <w:r w:rsidR="00A72DA5">
        <w:rPr>
          <w:rFonts w:ascii="ＭＳ ゴシック" w:eastAsia="ＭＳ ゴシック" w:hAnsi="ＭＳ ゴシック" w:hint="eastAsia"/>
          <w:color w:val="000000" w:themeColor="text1"/>
          <w:sz w:val="24"/>
          <w:szCs w:val="24"/>
        </w:rPr>
        <w:t>（１回）に加え</w:t>
      </w:r>
      <w:r w:rsidR="00F71930">
        <w:rPr>
          <w:rFonts w:ascii="ＭＳ ゴシック" w:eastAsia="ＭＳ ゴシック" w:hAnsi="ＭＳ ゴシック" w:hint="eastAsia"/>
          <w:color w:val="000000" w:themeColor="text1"/>
          <w:sz w:val="24"/>
          <w:szCs w:val="24"/>
        </w:rPr>
        <w:t>、入国後２日目及び３日目</w:t>
      </w:r>
      <w:r w:rsidR="00A72DA5">
        <w:rPr>
          <w:rFonts w:ascii="ＭＳ ゴシック" w:eastAsia="ＭＳ ゴシック" w:hAnsi="ＭＳ ゴシック" w:hint="eastAsia"/>
          <w:color w:val="000000" w:themeColor="text1"/>
          <w:sz w:val="24"/>
          <w:szCs w:val="24"/>
        </w:rPr>
        <w:t>に</w:t>
      </w:r>
      <w:r w:rsidR="00F71930">
        <w:rPr>
          <w:rFonts w:ascii="ＭＳ ゴシック" w:eastAsia="ＭＳ ゴシック" w:hAnsi="ＭＳ ゴシック" w:hint="eastAsia"/>
          <w:color w:val="000000" w:themeColor="text1"/>
          <w:sz w:val="24"/>
          <w:szCs w:val="24"/>
        </w:rPr>
        <w:t>抗原定性検査キットを用い</w:t>
      </w:r>
      <w:r w:rsidR="00A72DA5">
        <w:rPr>
          <w:rFonts w:ascii="ＭＳ ゴシック" w:eastAsia="ＭＳ ゴシック" w:hAnsi="ＭＳ ゴシック" w:hint="eastAsia"/>
          <w:color w:val="000000" w:themeColor="text1"/>
          <w:sz w:val="24"/>
          <w:szCs w:val="24"/>
        </w:rPr>
        <w:t>て検査（</w:t>
      </w:r>
      <w:r w:rsidR="0003625A">
        <w:rPr>
          <w:rFonts w:ascii="ＭＳ ゴシック" w:eastAsia="ＭＳ ゴシック" w:hAnsi="ＭＳ ゴシック" w:hint="eastAsia"/>
          <w:color w:val="000000" w:themeColor="text1"/>
          <w:sz w:val="24"/>
          <w:szCs w:val="24"/>
        </w:rPr>
        <w:t>２回</w:t>
      </w:r>
      <w:r w:rsidR="00A72DA5">
        <w:rPr>
          <w:rFonts w:ascii="ＭＳ ゴシック" w:eastAsia="ＭＳ ゴシック" w:hAnsi="ＭＳ ゴシック" w:hint="eastAsia"/>
          <w:color w:val="000000" w:themeColor="text1"/>
          <w:sz w:val="24"/>
          <w:szCs w:val="24"/>
        </w:rPr>
        <w:t>）をし、</w:t>
      </w:r>
      <w:r w:rsidR="0003625A">
        <w:rPr>
          <w:rFonts w:ascii="ＭＳ ゴシック" w:eastAsia="ＭＳ ゴシック" w:hAnsi="ＭＳ ゴシック" w:hint="eastAsia"/>
          <w:color w:val="000000" w:themeColor="text1"/>
          <w:sz w:val="24"/>
          <w:szCs w:val="24"/>
        </w:rPr>
        <w:t>両方の</w:t>
      </w:r>
      <w:r w:rsidR="00F71930">
        <w:rPr>
          <w:rFonts w:ascii="ＭＳ ゴシック" w:eastAsia="ＭＳ ゴシック" w:hAnsi="ＭＳ ゴシック" w:hint="eastAsia"/>
          <w:color w:val="000000" w:themeColor="text1"/>
          <w:sz w:val="24"/>
          <w:szCs w:val="24"/>
        </w:rPr>
        <w:t>陰性の結果を厚生労働省に届け出た場合も、厚生労働省の確認後の自宅等待機の継続を求めないこととする</w:t>
      </w:r>
      <w:r>
        <w:rPr>
          <w:rFonts w:ascii="ＭＳ ゴシック" w:eastAsia="ＭＳ ゴシック" w:hAnsi="ＭＳ ゴシック" w:hint="eastAsia"/>
          <w:color w:val="000000" w:themeColor="text1"/>
          <w:sz w:val="24"/>
          <w:szCs w:val="24"/>
        </w:rPr>
        <w:t>。</w:t>
      </w:r>
    </w:p>
    <w:p w14:paraId="64A7CBAC" w14:textId="3E2D837C" w:rsidR="004779CC" w:rsidRPr="008A4697" w:rsidRDefault="004779CC" w:rsidP="004779CC">
      <w:pPr>
        <w:ind w:leftChars="100" w:left="210" w:firstLineChars="100" w:firstLine="240"/>
        <w:rPr>
          <w:rFonts w:ascii="ＭＳ ゴシック" w:eastAsia="ＭＳ ゴシック" w:hAnsi="ＭＳ ゴシック"/>
          <w:color w:val="000000" w:themeColor="text1"/>
          <w:sz w:val="24"/>
          <w:szCs w:val="24"/>
        </w:rPr>
      </w:pPr>
    </w:p>
    <w:p w14:paraId="7D14865F" w14:textId="6CCC83C9" w:rsidR="008F6672" w:rsidRDefault="008F6672" w:rsidP="008F6672">
      <w:pPr>
        <w:ind w:left="400" w:hangingChars="200" w:hanging="40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（注１）上記に基づく措置は、令和４年</w:t>
      </w:r>
      <w:r w:rsidR="00A573A9">
        <w:rPr>
          <w:rFonts w:ascii="ＭＳ ゴシック" w:eastAsia="ＭＳ ゴシック" w:hAnsi="ＭＳ ゴシック" w:hint="eastAsia"/>
          <w:color w:val="000000" w:themeColor="text1"/>
          <w:sz w:val="20"/>
        </w:rPr>
        <w:t>９</w:t>
      </w:r>
      <w:r>
        <w:rPr>
          <w:rFonts w:ascii="ＭＳ ゴシック" w:eastAsia="ＭＳ ゴシック" w:hAnsi="ＭＳ ゴシック" w:hint="eastAsia"/>
          <w:color w:val="000000" w:themeColor="text1"/>
          <w:sz w:val="20"/>
        </w:rPr>
        <w:t>月</w:t>
      </w:r>
      <w:r w:rsidR="00A573A9">
        <w:rPr>
          <w:rFonts w:ascii="ＭＳ ゴシック" w:eastAsia="ＭＳ ゴシック" w:hAnsi="ＭＳ ゴシック"/>
          <w:color w:val="000000" w:themeColor="text1"/>
          <w:sz w:val="20"/>
        </w:rPr>
        <w:t>14</w:t>
      </w:r>
      <w:r>
        <w:rPr>
          <w:rFonts w:ascii="ＭＳ ゴシック" w:eastAsia="ＭＳ ゴシック" w:hAnsi="ＭＳ ゴシック" w:hint="eastAsia"/>
          <w:color w:val="000000" w:themeColor="text1"/>
          <w:sz w:val="20"/>
        </w:rPr>
        <w:t>日午前０時（日本時間）</w:t>
      </w:r>
      <w:r w:rsidR="00773E21">
        <w:rPr>
          <w:rFonts w:ascii="ＭＳ ゴシック" w:eastAsia="ＭＳ ゴシック" w:hAnsi="ＭＳ ゴシック" w:hint="eastAsia"/>
          <w:color w:val="000000" w:themeColor="text1"/>
          <w:sz w:val="20"/>
        </w:rPr>
        <w:t>以降に帰国・入国する者を対象とする</w:t>
      </w:r>
      <w:r>
        <w:rPr>
          <w:rFonts w:ascii="ＭＳ ゴシック" w:eastAsia="ＭＳ ゴシック" w:hAnsi="ＭＳ ゴシック" w:hint="eastAsia"/>
          <w:color w:val="000000" w:themeColor="text1"/>
          <w:sz w:val="20"/>
        </w:rPr>
        <w:t>。</w:t>
      </w:r>
    </w:p>
    <w:p w14:paraId="6EE34DBE" w14:textId="68F75372" w:rsidR="00A423E4" w:rsidRDefault="00A423E4" w:rsidP="004779CC">
      <w:pPr>
        <w:ind w:leftChars="100" w:left="210" w:firstLineChars="100" w:firstLine="200"/>
        <w:rPr>
          <w:rFonts w:ascii="ＭＳ ゴシック" w:eastAsia="ＭＳ ゴシック" w:hAnsi="ＭＳ ゴシック"/>
          <w:color w:val="000000" w:themeColor="text1"/>
          <w:sz w:val="20"/>
          <w:szCs w:val="24"/>
        </w:rPr>
      </w:pPr>
    </w:p>
    <w:p w14:paraId="2B4A81FF" w14:textId="507A0D9C" w:rsidR="008F6672" w:rsidRDefault="000A0AAC" w:rsidP="00167E74">
      <w:pPr>
        <w:ind w:left="480" w:hangingChars="200" w:hanging="480"/>
        <w:jc w:val="right"/>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（以上）</w:t>
      </w:r>
    </w:p>
    <w:p w14:paraId="7568F48F" w14:textId="77777777" w:rsidR="008F6672" w:rsidRDefault="008F6672">
      <w:pPr>
        <w:widowControl/>
        <w:jc w:val="left"/>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br w:type="page"/>
      </w:r>
    </w:p>
    <w:p w14:paraId="34BD8136" w14:textId="5F7C0D52" w:rsidR="008F6672" w:rsidRPr="006B1166" w:rsidRDefault="008F6672" w:rsidP="008F6672">
      <w:pPr>
        <w:tabs>
          <w:tab w:val="center" w:pos="4252"/>
        </w:tabs>
        <w:jc w:val="center"/>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663360" behindDoc="0" locked="0" layoutInCell="1" allowOverlap="1" wp14:anchorId="1640EA92" wp14:editId="673FFA10">
                <wp:simplePos x="0" y="0"/>
                <wp:positionH relativeFrom="margin">
                  <wp:align>right</wp:align>
                </wp:positionH>
                <wp:positionV relativeFrom="paragraph">
                  <wp:posOffset>3175</wp:posOffset>
                </wp:positionV>
                <wp:extent cx="655320" cy="297180"/>
                <wp:effectExtent l="0" t="0" r="11430" b="26670"/>
                <wp:wrapNone/>
                <wp:docPr id="4" name="テキスト ボックス 4"/>
                <wp:cNvGraphicFramePr/>
                <a:graphic xmlns:a="http://schemas.openxmlformats.org/drawingml/2006/main">
                  <a:graphicData uri="http://schemas.microsoft.com/office/word/2010/wordprocessingShape">
                    <wps:wsp>
                      <wps:cNvSpPr txBox="1"/>
                      <wps:spPr>
                        <a:xfrm>
                          <a:off x="0" y="0"/>
                          <a:ext cx="655320" cy="297180"/>
                        </a:xfrm>
                        <a:prstGeom prst="rect">
                          <a:avLst/>
                        </a:prstGeom>
                        <a:solidFill>
                          <a:schemeClr val="lt1"/>
                        </a:solidFill>
                        <a:ln w="6350">
                          <a:solidFill>
                            <a:prstClr val="black"/>
                          </a:solidFill>
                        </a:ln>
                      </wps:spPr>
                      <wps:txbx>
                        <w:txbxContent>
                          <w:p w14:paraId="6CEF22A4" w14:textId="77777777" w:rsidR="008F6672" w:rsidRPr="00A74FCB" w:rsidRDefault="008F6672" w:rsidP="008F6672">
                            <w:pPr>
                              <w:jc w:val="center"/>
                              <w:rPr>
                                <w:rFonts w:ascii="ＭＳ ゴシック" w:eastAsia="ＭＳ ゴシック" w:hAnsi="ＭＳ ゴシック"/>
                                <w:sz w:val="24"/>
                              </w:rPr>
                            </w:pPr>
                            <w:r>
                              <w:rPr>
                                <w:rFonts w:ascii="ＭＳ ゴシック" w:eastAsia="ＭＳ ゴシック" w:hAnsi="ＭＳ ゴシック" w:hint="eastAsia"/>
                                <w:sz w:val="24"/>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0EA92" id="テキスト ボックス 4" o:spid="_x0000_s1029" type="#_x0000_t202" style="position:absolute;left:0;text-align:left;margin-left:.4pt;margin-top:.25pt;width:51.6pt;height:23.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" fillcolor="white [3201]" strokeweight=".5pt">
                <v:textbox>
                  <w:txbxContent>
                    <w:p w14:paraId="6CEF22A4" w14:textId="77777777" w:rsidR="008F6672" w:rsidRPr="00A74FCB" w:rsidRDefault="008F6672" w:rsidP="008F6672">
                      <w:pPr>
                        <w:jc w:val="center"/>
                        <w:rPr>
                          <w:rFonts w:ascii="ＭＳ ゴシック" w:eastAsia="ＭＳ ゴシック" w:hAnsi="ＭＳ ゴシック"/>
                          <w:sz w:val="24"/>
                        </w:rPr>
                      </w:pPr>
                      <w:r>
                        <w:rPr>
                          <w:rFonts w:ascii="ＭＳ ゴシック" w:eastAsia="ＭＳ ゴシック" w:hAnsi="ＭＳ ゴシック" w:hint="eastAsia"/>
                          <w:sz w:val="24"/>
                        </w:rPr>
                        <w:t>参考</w:t>
                      </w:r>
                    </w:p>
                  </w:txbxContent>
                </v:textbox>
                <w10:wrap anchorx="margin"/>
              </v:shape>
            </w:pict>
          </mc:Fallback>
        </mc:AlternateContent>
      </w:r>
      <w:r>
        <w:rPr>
          <w:rFonts w:ascii="ＭＳ ゴシック" w:eastAsia="ＭＳ ゴシック" w:hAnsi="ＭＳ ゴシック" w:hint="eastAsia"/>
          <w:color w:val="000000" w:themeColor="text1"/>
          <w:sz w:val="24"/>
          <w:szCs w:val="24"/>
        </w:rPr>
        <w:t>水際対策強化に係る新たな措置（２８</w:t>
      </w:r>
      <w:r w:rsidRPr="006B1166">
        <w:rPr>
          <w:rFonts w:ascii="ＭＳ ゴシック" w:eastAsia="ＭＳ ゴシック" w:hAnsi="ＭＳ ゴシック" w:hint="eastAsia"/>
          <w:color w:val="000000" w:themeColor="text1"/>
          <w:sz w:val="24"/>
          <w:szCs w:val="24"/>
        </w:rPr>
        <w:t>）</w:t>
      </w:r>
    </w:p>
    <w:p w14:paraId="6512CCF5" w14:textId="77777777" w:rsidR="008F6672" w:rsidRPr="006B1166" w:rsidRDefault="008F6672" w:rsidP="008F6672">
      <w:pPr>
        <w:ind w:firstLineChars="100" w:firstLine="240"/>
        <w:jc w:val="center"/>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一部</w:t>
      </w:r>
      <w:r>
        <w:rPr>
          <w:rFonts w:ascii="ＭＳ ゴシック" w:eastAsia="ＭＳ ゴシック" w:hAnsi="ＭＳ ゴシック"/>
          <w:color w:val="000000" w:themeColor="text1"/>
          <w:sz w:val="24"/>
          <w:szCs w:val="24"/>
        </w:rPr>
        <w:t>の国・地域からの入国者に対する</w:t>
      </w:r>
      <w:r>
        <w:rPr>
          <w:rFonts w:ascii="ＭＳ ゴシック" w:eastAsia="ＭＳ ゴシック" w:hAnsi="ＭＳ ゴシック" w:hint="eastAsia"/>
          <w:color w:val="000000" w:themeColor="text1"/>
          <w:sz w:val="24"/>
          <w:szCs w:val="24"/>
        </w:rPr>
        <w:t>入国時</w:t>
      </w:r>
      <w:r>
        <w:rPr>
          <w:rFonts w:ascii="ＭＳ ゴシック" w:eastAsia="ＭＳ ゴシック" w:hAnsi="ＭＳ ゴシック"/>
          <w:color w:val="000000" w:themeColor="text1"/>
          <w:sz w:val="24"/>
          <w:szCs w:val="24"/>
        </w:rPr>
        <w:t>検査</w:t>
      </w:r>
      <w:r>
        <w:rPr>
          <w:rFonts w:ascii="ＭＳ ゴシック" w:eastAsia="ＭＳ ゴシック" w:hAnsi="ＭＳ ゴシック" w:hint="eastAsia"/>
          <w:color w:val="000000" w:themeColor="text1"/>
          <w:sz w:val="24"/>
          <w:szCs w:val="24"/>
        </w:rPr>
        <w:t>の</w:t>
      </w:r>
      <w:r>
        <w:rPr>
          <w:rFonts w:ascii="ＭＳ ゴシック" w:eastAsia="ＭＳ ゴシック" w:hAnsi="ＭＳ ゴシック"/>
          <w:color w:val="000000" w:themeColor="text1"/>
          <w:sz w:val="24"/>
          <w:szCs w:val="24"/>
        </w:rPr>
        <w:t>免除</w:t>
      </w:r>
      <w:r>
        <w:rPr>
          <w:rFonts w:ascii="ＭＳ ゴシック" w:eastAsia="ＭＳ ゴシック" w:hAnsi="ＭＳ ゴシック" w:hint="eastAsia"/>
          <w:color w:val="000000" w:themeColor="text1"/>
          <w:sz w:val="24"/>
          <w:szCs w:val="24"/>
        </w:rPr>
        <w:t>等）</w:t>
      </w:r>
    </w:p>
    <w:p w14:paraId="1D4DB2C4" w14:textId="77777777" w:rsidR="008F6672" w:rsidRPr="006B1166" w:rsidRDefault="008F6672" w:rsidP="008F6672">
      <w:pPr>
        <w:wordWrap w:val="0"/>
        <w:ind w:right="480"/>
        <w:jc w:val="right"/>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 xml:space="preserve">　　　　　</w:t>
      </w:r>
    </w:p>
    <w:p w14:paraId="48CFC1EC" w14:textId="77777777" w:rsidR="008F6672" w:rsidRPr="006B1166" w:rsidRDefault="008F6672" w:rsidP="008F6672">
      <w:pPr>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令和４</w:t>
      </w:r>
      <w:r w:rsidRPr="006B1166">
        <w:rPr>
          <w:rFonts w:ascii="ＭＳ ゴシック" w:eastAsia="ＭＳ ゴシック" w:hAnsi="ＭＳ ゴシック" w:hint="eastAsia"/>
          <w:color w:val="000000" w:themeColor="text1"/>
          <w:sz w:val="24"/>
          <w:szCs w:val="24"/>
        </w:rPr>
        <w:t>年</w:t>
      </w:r>
      <w:r>
        <w:rPr>
          <w:rFonts w:ascii="ＭＳ ゴシック" w:eastAsia="ＭＳ ゴシック" w:hAnsi="ＭＳ ゴシック" w:hint="eastAsia"/>
          <w:color w:val="000000" w:themeColor="text1"/>
          <w:sz w:val="24"/>
          <w:szCs w:val="24"/>
        </w:rPr>
        <w:t>５</w:t>
      </w:r>
      <w:r w:rsidRPr="006B1166">
        <w:rPr>
          <w:rFonts w:ascii="ＭＳ ゴシック" w:eastAsia="ＭＳ ゴシック" w:hAnsi="ＭＳ ゴシック" w:hint="eastAsia"/>
          <w:color w:val="000000" w:themeColor="text1"/>
          <w:sz w:val="24"/>
          <w:szCs w:val="24"/>
        </w:rPr>
        <w:t>月</w:t>
      </w:r>
      <w:r>
        <w:rPr>
          <w:rFonts w:ascii="ＭＳ ゴシック" w:eastAsia="ＭＳ ゴシック" w:hAnsi="ＭＳ ゴシック" w:hint="eastAsia"/>
          <w:color w:val="000000" w:themeColor="text1"/>
          <w:sz w:val="24"/>
          <w:szCs w:val="24"/>
        </w:rPr>
        <w:t>20</w:t>
      </w:r>
      <w:r w:rsidRPr="006B1166">
        <w:rPr>
          <w:rFonts w:ascii="ＭＳ ゴシック" w:eastAsia="ＭＳ ゴシック" w:hAnsi="ＭＳ ゴシック" w:hint="eastAsia"/>
          <w:color w:val="000000" w:themeColor="text1"/>
          <w:sz w:val="24"/>
          <w:szCs w:val="24"/>
        </w:rPr>
        <w:t>日</w:t>
      </w:r>
    </w:p>
    <w:p w14:paraId="654F67D4" w14:textId="77777777" w:rsidR="008F6672" w:rsidRDefault="008F6672" w:rsidP="008F6672">
      <w:pPr>
        <w:rPr>
          <w:rFonts w:ascii="ＭＳ ゴシック" w:eastAsia="ＭＳ ゴシック" w:hAnsi="ＭＳ ゴシック"/>
          <w:color w:val="000000" w:themeColor="text1"/>
          <w:sz w:val="24"/>
          <w:szCs w:val="24"/>
        </w:rPr>
      </w:pPr>
    </w:p>
    <w:p w14:paraId="324F1BD7" w14:textId="77777777" w:rsidR="008F6672" w:rsidRDefault="008F6672" w:rsidP="008F6672">
      <w:pPr>
        <w:ind w:left="120" w:hangingChars="50" w:hanging="12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１．入国時</w:t>
      </w:r>
      <w:r>
        <w:rPr>
          <w:rFonts w:ascii="ＭＳ ゴシック" w:eastAsia="ＭＳ ゴシック" w:hAnsi="ＭＳ ゴシック"/>
          <w:color w:val="000000" w:themeColor="text1"/>
          <w:sz w:val="24"/>
          <w:szCs w:val="24"/>
        </w:rPr>
        <w:t>検査及び入国後待機</w:t>
      </w:r>
      <w:r>
        <w:rPr>
          <w:rFonts w:ascii="ＭＳ ゴシック" w:eastAsia="ＭＳ ゴシック" w:hAnsi="ＭＳ ゴシック" w:hint="eastAsia"/>
          <w:color w:val="000000" w:themeColor="text1"/>
          <w:sz w:val="24"/>
          <w:szCs w:val="24"/>
        </w:rPr>
        <w:t>期間の見直し</w:t>
      </w:r>
    </w:p>
    <w:p w14:paraId="1FEBC932" w14:textId="77777777" w:rsidR="008F6672" w:rsidRDefault="008F6672" w:rsidP="008F6672">
      <w:pPr>
        <w:ind w:leftChars="100" w:left="210" w:firstLineChars="100" w:firstLine="240"/>
        <w:rPr>
          <w:rFonts w:ascii="ＭＳ ゴシック" w:eastAsia="ＭＳ ゴシック" w:hAnsi="ＭＳ ゴシック"/>
          <w:color w:val="000000" w:themeColor="text1"/>
          <w:sz w:val="24"/>
          <w:szCs w:val="24"/>
        </w:rPr>
      </w:pPr>
      <w:r w:rsidRPr="00DF3E87">
        <w:rPr>
          <w:rFonts w:ascii="ＭＳ ゴシック" w:eastAsia="ＭＳ ゴシック" w:hAnsi="ＭＳ ゴシック" w:hint="eastAsia"/>
          <w:color w:val="000000" w:themeColor="text1"/>
          <w:sz w:val="24"/>
          <w:szCs w:val="24"/>
        </w:rPr>
        <w:t>オミクロン株に関する知見、各国・地域における流行状況、日本への流入状況などのリスク評価、ワクチンの有効性等を踏まえ、各国・地域からの流入リスクを総合的に</w:t>
      </w:r>
      <w:r>
        <w:rPr>
          <w:rFonts w:ascii="ＭＳ ゴシック" w:eastAsia="ＭＳ ゴシック" w:hAnsi="ＭＳ ゴシック" w:hint="eastAsia"/>
          <w:color w:val="000000" w:themeColor="text1"/>
          <w:sz w:val="24"/>
          <w:szCs w:val="24"/>
        </w:rPr>
        <w:t>勘案</w:t>
      </w:r>
      <w:r w:rsidRPr="00DF3E87">
        <w:rPr>
          <w:rFonts w:ascii="ＭＳ ゴシック" w:eastAsia="ＭＳ ゴシック" w:hAnsi="ＭＳ ゴシック" w:hint="eastAsia"/>
          <w:color w:val="000000" w:themeColor="text1"/>
          <w:sz w:val="24"/>
          <w:szCs w:val="24"/>
        </w:rPr>
        <w:t>し、本措置に基づく別途の指定に沿って、下記の措置を実施する。</w:t>
      </w:r>
    </w:p>
    <w:p w14:paraId="33923E95" w14:textId="77777777" w:rsidR="008F6672" w:rsidRDefault="008F6672" w:rsidP="008F6672">
      <w:pPr>
        <w:ind w:leftChars="100" w:left="210" w:firstLineChars="100" w:firstLine="240"/>
        <w:rPr>
          <w:rFonts w:ascii="ＭＳ ゴシック" w:eastAsia="ＭＳ ゴシック" w:hAnsi="ＭＳ ゴシック"/>
          <w:color w:val="000000" w:themeColor="text1"/>
          <w:sz w:val="24"/>
          <w:szCs w:val="24"/>
        </w:rPr>
      </w:pPr>
    </w:p>
    <w:p w14:paraId="0C77B58B" w14:textId="77777777" w:rsidR="008F6672" w:rsidRDefault="008F6672" w:rsidP="008F6672">
      <w:pPr>
        <w:ind w:leftChars="100" w:left="210" w:firstLineChars="100" w:firstLine="240"/>
        <w:rPr>
          <w:rFonts w:ascii="ＭＳ ゴシック" w:eastAsia="ＭＳ ゴシック" w:hAnsi="ＭＳ ゴシック"/>
          <w:color w:val="000000" w:themeColor="text1"/>
          <w:sz w:val="24"/>
          <w:szCs w:val="24"/>
        </w:rPr>
      </w:pPr>
      <w:r w:rsidRPr="00CB3E96">
        <w:rPr>
          <w:rFonts w:ascii="ＭＳ ゴシック" w:eastAsia="ＭＳ ゴシック" w:hAnsi="ＭＳ ゴシック" w:hint="eastAsia"/>
          <w:color w:val="000000" w:themeColor="text1"/>
          <w:sz w:val="24"/>
          <w:szCs w:val="24"/>
        </w:rPr>
        <w:t>オミクロン株（</w:t>
      </w:r>
      <w:r w:rsidRPr="00CB3E96">
        <w:rPr>
          <w:rFonts w:ascii="ＭＳ ゴシック" w:eastAsia="ＭＳ ゴシック" w:hAnsi="ＭＳ ゴシック"/>
          <w:color w:val="000000" w:themeColor="text1"/>
          <w:sz w:val="24"/>
          <w:szCs w:val="24"/>
        </w:rPr>
        <w:t>B.1.1.529 系統の変異株）が支配的となっている国・地域（</w:t>
      </w:r>
      <w:r w:rsidRPr="00CB3E96">
        <w:rPr>
          <w:rFonts w:ascii="ＭＳ ゴシック" w:eastAsia="ＭＳ ゴシック" w:hAnsi="ＭＳ ゴシック" w:hint="eastAsia"/>
          <w:color w:val="000000" w:themeColor="text1"/>
          <w:sz w:val="24"/>
          <w:szCs w:val="24"/>
        </w:rPr>
        <w:t>「水際対策強化に係る新たな措置（２７）」（令和４年２月</w:t>
      </w:r>
      <w:r w:rsidRPr="00CB3E96">
        <w:rPr>
          <w:rFonts w:ascii="ＭＳ ゴシック" w:eastAsia="ＭＳ ゴシック" w:hAnsi="ＭＳ ゴシック"/>
          <w:color w:val="000000" w:themeColor="text1"/>
          <w:sz w:val="24"/>
          <w:szCs w:val="24"/>
        </w:rPr>
        <w:t>24日）（以下、「措置（</w:t>
      </w:r>
      <w:r w:rsidRPr="00CB3E96">
        <w:rPr>
          <w:rFonts w:ascii="ＭＳ ゴシック" w:eastAsia="ＭＳ ゴシック" w:hAnsi="ＭＳ ゴシック" w:hint="eastAsia"/>
          <w:color w:val="000000" w:themeColor="text1"/>
          <w:sz w:val="24"/>
          <w:szCs w:val="24"/>
        </w:rPr>
        <w:t>２７</w:t>
      </w:r>
      <w:r w:rsidRPr="00CB3E96">
        <w:rPr>
          <w:rFonts w:ascii="ＭＳ ゴシック" w:eastAsia="ＭＳ ゴシック" w:hAnsi="ＭＳ ゴシック"/>
          <w:color w:val="000000" w:themeColor="text1"/>
          <w:sz w:val="24"/>
          <w:szCs w:val="24"/>
        </w:rPr>
        <w:t>）」</w:t>
      </w:r>
      <w:r w:rsidRPr="00CB3E96">
        <w:rPr>
          <w:rFonts w:ascii="ＭＳ ゴシック" w:eastAsia="ＭＳ ゴシック" w:hAnsi="ＭＳ ゴシック" w:hint="eastAsia"/>
          <w:color w:val="000000" w:themeColor="text1"/>
          <w:sz w:val="24"/>
          <w:szCs w:val="24"/>
        </w:rPr>
        <w:t>という。</w:t>
      </w:r>
      <w:r w:rsidRPr="00CB3E96">
        <w:rPr>
          <w:rFonts w:ascii="ＭＳ ゴシック" w:eastAsia="ＭＳ ゴシック" w:hAnsi="ＭＳ ゴシック"/>
          <w:color w:val="000000" w:themeColor="text1"/>
          <w:sz w:val="24"/>
          <w:szCs w:val="24"/>
        </w:rPr>
        <w:t>）</w:t>
      </w:r>
      <w:r w:rsidRPr="00CB3E96">
        <w:rPr>
          <w:rFonts w:ascii="ＭＳ ゴシック" w:eastAsia="ＭＳ ゴシック" w:hAnsi="ＭＳ ゴシック" w:hint="eastAsia"/>
          <w:color w:val="000000" w:themeColor="text1"/>
          <w:sz w:val="24"/>
          <w:szCs w:val="24"/>
        </w:rPr>
        <w:t>における「</w:t>
      </w:r>
      <w:r w:rsidRPr="00CB3E96">
        <w:rPr>
          <w:rFonts w:ascii="ＭＳ ゴシック" w:eastAsia="ＭＳ ゴシック" w:hAnsi="ＭＳ ゴシック"/>
          <w:color w:val="000000" w:themeColor="text1"/>
          <w:sz w:val="24"/>
          <w:szCs w:val="24"/>
        </w:rPr>
        <w:t>オミクロン株以外の変異株が支配的となっていることが確認されている国・地域</w:t>
      </w:r>
      <w:r w:rsidRPr="00CB3E96">
        <w:rPr>
          <w:rFonts w:ascii="ＭＳ ゴシック" w:eastAsia="ＭＳ ゴシック" w:hAnsi="ＭＳ ゴシック" w:hint="eastAsia"/>
          <w:color w:val="000000" w:themeColor="text1"/>
          <w:sz w:val="24"/>
          <w:szCs w:val="24"/>
        </w:rPr>
        <w:t>」以外の国・地域）からの全ての帰国者・入国者に係る入国後の自宅又は宿泊施設での待機、待機期間中の健康フォローアップ、公共交通機関不使用</w:t>
      </w:r>
      <w:r w:rsidRPr="00CB3E96">
        <w:rPr>
          <w:rFonts w:ascii="ＭＳ ゴシック" w:eastAsia="ＭＳ ゴシック" w:hAnsi="ＭＳ ゴシック"/>
          <w:color w:val="000000" w:themeColor="text1"/>
          <w:sz w:val="24"/>
          <w:szCs w:val="24"/>
        </w:rPr>
        <w:t xml:space="preserve"> （以下、まとめて「自宅等待機」という。</w:t>
      </w:r>
      <w:r>
        <w:rPr>
          <w:rFonts w:ascii="ＭＳ ゴシック" w:eastAsia="ＭＳ ゴシック" w:hAnsi="ＭＳ ゴシック" w:hint="eastAsia"/>
          <w:color w:val="000000" w:themeColor="text1"/>
          <w:sz w:val="24"/>
          <w:szCs w:val="24"/>
        </w:rPr>
        <w:t>）</w:t>
      </w:r>
      <w:r w:rsidRPr="00CB3E96">
        <w:rPr>
          <w:rFonts w:ascii="ＭＳ ゴシック" w:eastAsia="ＭＳ ゴシック" w:hAnsi="ＭＳ ゴシック"/>
          <w:color w:val="000000" w:themeColor="text1"/>
          <w:sz w:val="24"/>
          <w:szCs w:val="24"/>
        </w:rPr>
        <w:t>のいずれの期間についても原則７日</w:t>
      </w:r>
      <w:r w:rsidRPr="00CB3E96">
        <w:rPr>
          <w:rFonts w:ascii="ＭＳ ゴシック" w:eastAsia="ＭＳ ゴシック" w:hAnsi="ＭＳ ゴシック" w:hint="eastAsia"/>
          <w:color w:val="000000" w:themeColor="text1"/>
          <w:sz w:val="24"/>
          <w:szCs w:val="24"/>
        </w:rPr>
        <w:t>間</w:t>
      </w:r>
      <w:r w:rsidRPr="00CB3E96">
        <w:rPr>
          <w:rFonts w:ascii="ＭＳ ゴシック" w:eastAsia="ＭＳ ゴシック" w:hAnsi="ＭＳ ゴシック"/>
          <w:color w:val="000000" w:themeColor="text1"/>
          <w:sz w:val="24"/>
          <w:szCs w:val="24"/>
        </w:rPr>
        <w:t>とし、</w:t>
      </w:r>
      <w:r>
        <w:rPr>
          <w:rFonts w:ascii="ＭＳ ゴシック" w:eastAsia="ＭＳ ゴシック" w:hAnsi="ＭＳ ゴシック" w:hint="eastAsia"/>
          <w:color w:val="000000" w:themeColor="text1"/>
          <w:sz w:val="24"/>
          <w:szCs w:val="24"/>
        </w:rPr>
        <w:t>本措置に基づく別途の指定に沿って、入国前</w:t>
      </w:r>
      <w:r>
        <w:rPr>
          <w:rFonts w:ascii="ＭＳ ゴシック" w:eastAsia="ＭＳ ゴシック" w:hAnsi="ＭＳ ゴシック"/>
          <w:color w:val="000000" w:themeColor="text1"/>
          <w:sz w:val="24"/>
          <w:szCs w:val="24"/>
        </w:rPr>
        <w:t>の滞在</w:t>
      </w:r>
      <w:r>
        <w:rPr>
          <w:rFonts w:ascii="ＭＳ ゴシック" w:eastAsia="ＭＳ ゴシック" w:hAnsi="ＭＳ ゴシック" w:hint="eastAsia"/>
          <w:color w:val="000000" w:themeColor="text1"/>
          <w:sz w:val="24"/>
          <w:szCs w:val="24"/>
        </w:rPr>
        <w:t>歴及び</w:t>
      </w:r>
      <w:r w:rsidRPr="00C97974">
        <w:rPr>
          <w:rFonts w:ascii="ＭＳ ゴシック" w:eastAsia="ＭＳ ゴシック" w:hAnsi="ＭＳ ゴシック"/>
          <w:color w:val="000000" w:themeColor="text1"/>
          <w:sz w:val="24"/>
          <w:szCs w:val="24"/>
        </w:rPr>
        <w:t>新型コロナウイルス感染症に対するワクチン接種証明書（</w:t>
      </w:r>
      <w:r>
        <w:rPr>
          <w:rFonts w:ascii="ＭＳ ゴシック" w:eastAsia="ＭＳ ゴシック" w:hAnsi="ＭＳ ゴシック"/>
          <w:color w:val="000000" w:themeColor="text1"/>
          <w:sz w:val="24"/>
          <w:szCs w:val="24"/>
        </w:rPr>
        <w:t>外務省及び厚生労働省において有効と確認し</w:t>
      </w:r>
      <w:r>
        <w:rPr>
          <w:rFonts w:ascii="ＭＳ ゴシック" w:eastAsia="ＭＳ ゴシック" w:hAnsi="ＭＳ ゴシック" w:hint="eastAsia"/>
          <w:color w:val="000000" w:themeColor="text1"/>
          <w:sz w:val="24"/>
          <w:szCs w:val="24"/>
        </w:rPr>
        <w:t>、本措置別添２で</w:t>
      </w:r>
      <w:r>
        <w:rPr>
          <w:rFonts w:ascii="ＭＳ ゴシック" w:eastAsia="ＭＳ ゴシック" w:hAnsi="ＭＳ ゴシック"/>
          <w:color w:val="000000" w:themeColor="text1"/>
          <w:sz w:val="24"/>
          <w:szCs w:val="24"/>
        </w:rPr>
        <w:t>定められた</w:t>
      </w:r>
      <w:r>
        <w:rPr>
          <w:rFonts w:ascii="ＭＳ ゴシック" w:eastAsia="ＭＳ ゴシック" w:hAnsi="ＭＳ ゴシック" w:hint="eastAsia"/>
          <w:color w:val="000000" w:themeColor="text1"/>
          <w:sz w:val="24"/>
          <w:szCs w:val="24"/>
        </w:rPr>
        <w:t>ワクチン</w:t>
      </w:r>
      <w:r>
        <w:rPr>
          <w:rFonts w:ascii="ＭＳ ゴシック" w:eastAsia="ＭＳ ゴシック" w:hAnsi="ＭＳ ゴシック"/>
          <w:color w:val="000000" w:themeColor="text1"/>
          <w:sz w:val="24"/>
          <w:szCs w:val="24"/>
        </w:rPr>
        <w:t>３回</w:t>
      </w:r>
      <w:r>
        <w:rPr>
          <w:rFonts w:ascii="ＭＳ ゴシック" w:eastAsia="ＭＳ ゴシック" w:hAnsi="ＭＳ ゴシック" w:hint="eastAsia"/>
          <w:color w:val="000000" w:themeColor="text1"/>
          <w:sz w:val="24"/>
          <w:szCs w:val="24"/>
        </w:rPr>
        <w:t>目</w:t>
      </w:r>
      <w:r>
        <w:rPr>
          <w:rFonts w:ascii="ＭＳ ゴシック" w:eastAsia="ＭＳ ゴシック" w:hAnsi="ＭＳ ゴシック"/>
          <w:color w:val="000000" w:themeColor="text1"/>
          <w:sz w:val="24"/>
          <w:szCs w:val="24"/>
        </w:rPr>
        <w:t>接種</w:t>
      </w:r>
      <w:r>
        <w:rPr>
          <w:rFonts w:ascii="ＭＳ ゴシック" w:eastAsia="ＭＳ ゴシック" w:hAnsi="ＭＳ ゴシック" w:hint="eastAsia"/>
          <w:color w:val="000000" w:themeColor="text1"/>
          <w:sz w:val="24"/>
          <w:szCs w:val="24"/>
        </w:rPr>
        <w:t>済みであることの</w:t>
      </w:r>
      <w:r>
        <w:rPr>
          <w:rFonts w:ascii="ＭＳ ゴシック" w:eastAsia="ＭＳ ゴシック" w:hAnsi="ＭＳ ゴシック"/>
          <w:color w:val="000000" w:themeColor="text1"/>
          <w:sz w:val="24"/>
          <w:szCs w:val="24"/>
        </w:rPr>
        <w:t>証明</w:t>
      </w:r>
      <w:r>
        <w:rPr>
          <w:rFonts w:ascii="ＭＳ ゴシック" w:eastAsia="ＭＳ ゴシック" w:hAnsi="ＭＳ ゴシック" w:hint="eastAsia"/>
          <w:color w:val="000000" w:themeColor="text1"/>
          <w:sz w:val="24"/>
          <w:szCs w:val="24"/>
        </w:rPr>
        <w:t>書。</w:t>
      </w:r>
      <w:r>
        <w:rPr>
          <w:rFonts w:ascii="ＭＳ ゴシック" w:eastAsia="ＭＳ ゴシック" w:hAnsi="ＭＳ ゴシック"/>
          <w:color w:val="000000" w:themeColor="text1"/>
          <w:sz w:val="24"/>
          <w:szCs w:val="24"/>
        </w:rPr>
        <w:t>以下</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ワクチン</w:t>
      </w:r>
      <w:r>
        <w:rPr>
          <w:rFonts w:ascii="ＭＳ ゴシック" w:eastAsia="ＭＳ ゴシック" w:hAnsi="ＭＳ ゴシック"/>
          <w:color w:val="000000" w:themeColor="text1"/>
          <w:sz w:val="24"/>
          <w:szCs w:val="24"/>
        </w:rPr>
        <w:t>接種証明書」</w:t>
      </w:r>
      <w:r>
        <w:rPr>
          <w:rFonts w:ascii="ＭＳ ゴシック" w:eastAsia="ＭＳ ゴシック" w:hAnsi="ＭＳ ゴシック" w:hint="eastAsia"/>
          <w:color w:val="000000" w:themeColor="text1"/>
          <w:sz w:val="24"/>
          <w:szCs w:val="24"/>
        </w:rPr>
        <w:t>という</w:t>
      </w:r>
      <w:r>
        <w:rPr>
          <w:rFonts w:ascii="ＭＳ ゴシック" w:eastAsia="ＭＳ ゴシック" w:hAnsi="ＭＳ ゴシック"/>
          <w:color w:val="000000" w:themeColor="text1"/>
          <w:sz w:val="24"/>
          <w:szCs w:val="24"/>
        </w:rPr>
        <w:t>。</w:t>
      </w:r>
      <w:r w:rsidRPr="00C97974">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の</w:t>
      </w:r>
      <w:r w:rsidRPr="00C97974">
        <w:rPr>
          <w:rFonts w:ascii="ＭＳ ゴシック" w:eastAsia="ＭＳ ゴシック" w:hAnsi="ＭＳ ゴシック"/>
          <w:color w:val="000000" w:themeColor="text1"/>
          <w:sz w:val="24"/>
          <w:szCs w:val="24"/>
        </w:rPr>
        <w:t>保持</w:t>
      </w:r>
      <w:r>
        <w:rPr>
          <w:rFonts w:ascii="ＭＳ ゴシック" w:eastAsia="ＭＳ ゴシック" w:hAnsi="ＭＳ ゴシック" w:hint="eastAsia"/>
          <w:color w:val="000000" w:themeColor="text1"/>
          <w:sz w:val="24"/>
          <w:szCs w:val="24"/>
        </w:rPr>
        <w:t>の有無に応じて、以下の措置を実施する</w:t>
      </w:r>
      <w:r>
        <w:rPr>
          <w:rFonts w:ascii="ＭＳ ゴシック" w:eastAsia="ＭＳ ゴシック" w:hAnsi="ＭＳ ゴシック"/>
          <w:color w:val="000000" w:themeColor="text1"/>
          <w:sz w:val="24"/>
          <w:szCs w:val="24"/>
        </w:rPr>
        <w:t>。</w:t>
      </w:r>
    </w:p>
    <w:p w14:paraId="677C600C" w14:textId="77777777" w:rsidR="008F6672" w:rsidRDefault="008F6672" w:rsidP="008F6672">
      <w:pPr>
        <w:ind w:leftChars="100" w:left="210" w:firstLineChars="100" w:firstLine="240"/>
        <w:rPr>
          <w:rFonts w:ascii="ＭＳ ゴシック" w:eastAsia="ＭＳ ゴシック" w:hAnsi="ＭＳ ゴシック"/>
          <w:color w:val="000000" w:themeColor="text1"/>
          <w:sz w:val="24"/>
          <w:szCs w:val="24"/>
        </w:rPr>
      </w:pPr>
    </w:p>
    <w:p w14:paraId="297DA24C" w14:textId="77777777" w:rsidR="008F6672" w:rsidRDefault="008F6672" w:rsidP="008F6672">
      <w:pPr>
        <w:ind w:leftChars="100" w:left="210" w:firstLineChars="100" w:firstLine="240"/>
        <w:rPr>
          <w:rFonts w:ascii="ＭＳ ゴシック" w:eastAsia="ＭＳ ゴシック" w:hAnsi="ＭＳ ゴシック"/>
          <w:color w:val="000000" w:themeColor="text1"/>
          <w:sz w:val="24"/>
          <w:szCs w:val="24"/>
        </w:rPr>
      </w:pPr>
      <w:r w:rsidRPr="00362C8B">
        <w:rPr>
          <w:rFonts w:ascii="ＭＳ ゴシック" w:eastAsia="ＭＳ ゴシック" w:hAnsi="ＭＳ ゴシック" w:hint="eastAsia"/>
          <w:color w:val="000000" w:themeColor="text1"/>
          <w:sz w:val="24"/>
          <w:szCs w:val="24"/>
        </w:rPr>
        <w:t>国・地域を「赤」・「黄」・「青」の３つに区分し、</w:t>
      </w:r>
    </w:p>
    <w:p w14:paraId="53C813B3" w14:textId="77777777" w:rsidR="008F6672" w:rsidRDefault="008F6672" w:rsidP="008F6672">
      <w:pPr>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（１）「赤」区分</w:t>
      </w:r>
      <w:r>
        <w:rPr>
          <w:rFonts w:ascii="ＭＳ ゴシック" w:eastAsia="ＭＳ ゴシック" w:hAnsi="ＭＳ ゴシック"/>
          <w:color w:val="000000" w:themeColor="text1"/>
          <w:sz w:val="24"/>
          <w:szCs w:val="24"/>
        </w:rPr>
        <w:t>の国</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地域から</w:t>
      </w:r>
      <w:r>
        <w:rPr>
          <w:rFonts w:ascii="ＭＳ ゴシック" w:eastAsia="ＭＳ ゴシック" w:hAnsi="ＭＳ ゴシック" w:hint="eastAsia"/>
          <w:color w:val="000000" w:themeColor="text1"/>
          <w:sz w:val="24"/>
          <w:szCs w:val="24"/>
        </w:rPr>
        <w:t>の帰国者</w:t>
      </w:r>
      <w:r>
        <w:rPr>
          <w:rFonts w:ascii="ＭＳ ゴシック" w:eastAsia="ＭＳ ゴシック" w:hAnsi="ＭＳ ゴシック"/>
          <w:color w:val="000000" w:themeColor="text1"/>
          <w:sz w:val="24"/>
          <w:szCs w:val="24"/>
        </w:rPr>
        <w:t>・入国者については、</w:t>
      </w:r>
      <w:r>
        <w:rPr>
          <w:rFonts w:ascii="ＭＳ ゴシック" w:eastAsia="ＭＳ ゴシック" w:hAnsi="ＭＳ ゴシック" w:hint="eastAsia"/>
          <w:color w:val="000000" w:themeColor="text1"/>
          <w:sz w:val="24"/>
          <w:szCs w:val="24"/>
        </w:rPr>
        <w:t>検疫所</w:t>
      </w:r>
      <w:r>
        <w:rPr>
          <w:rFonts w:ascii="ＭＳ ゴシック" w:eastAsia="ＭＳ ゴシック" w:hAnsi="ＭＳ ゴシック"/>
          <w:color w:val="000000" w:themeColor="text1"/>
          <w:sz w:val="24"/>
          <w:szCs w:val="24"/>
        </w:rPr>
        <w:t>による入国時検査</w:t>
      </w:r>
      <w:r>
        <w:rPr>
          <w:rFonts w:ascii="ＭＳ ゴシック" w:eastAsia="ＭＳ ゴシック" w:hAnsi="ＭＳ ゴシック" w:hint="eastAsia"/>
          <w:color w:val="000000" w:themeColor="text1"/>
          <w:sz w:val="24"/>
          <w:szCs w:val="24"/>
        </w:rPr>
        <w:t>を</w:t>
      </w:r>
      <w:r>
        <w:rPr>
          <w:rFonts w:ascii="ＭＳ ゴシック" w:eastAsia="ＭＳ ゴシック" w:hAnsi="ＭＳ ゴシック"/>
          <w:color w:val="000000" w:themeColor="text1"/>
          <w:sz w:val="24"/>
          <w:szCs w:val="24"/>
        </w:rPr>
        <w:t>実施</w:t>
      </w:r>
      <w:r>
        <w:rPr>
          <w:rFonts w:ascii="ＭＳ ゴシック" w:eastAsia="ＭＳ ゴシック" w:hAnsi="ＭＳ ゴシック" w:hint="eastAsia"/>
          <w:color w:val="000000" w:themeColor="text1"/>
          <w:sz w:val="24"/>
          <w:szCs w:val="24"/>
        </w:rPr>
        <w:t>す　　るとともに</w:t>
      </w:r>
      <w:r>
        <w:rPr>
          <w:rFonts w:ascii="ＭＳ ゴシック" w:eastAsia="ＭＳ ゴシック" w:hAnsi="ＭＳ ゴシック"/>
          <w:color w:val="000000" w:themeColor="text1"/>
          <w:sz w:val="24"/>
          <w:szCs w:val="24"/>
        </w:rPr>
        <w:t>、</w:t>
      </w:r>
      <w:r w:rsidRPr="00786572">
        <w:rPr>
          <w:rFonts w:ascii="ＭＳ ゴシック" w:eastAsia="ＭＳ ゴシック" w:hAnsi="ＭＳ ゴシック" w:hint="eastAsia"/>
          <w:color w:val="000000" w:themeColor="text1"/>
          <w:sz w:val="24"/>
          <w:szCs w:val="24"/>
        </w:rPr>
        <w:t>検疫所が確保する宿泊施設での３日間待機を求め、</w:t>
      </w:r>
      <w:r>
        <w:rPr>
          <w:rFonts w:ascii="ＭＳ ゴシック" w:eastAsia="ＭＳ ゴシック" w:hAnsi="ＭＳ ゴシック" w:hint="eastAsia"/>
          <w:color w:val="000000" w:themeColor="text1"/>
          <w:sz w:val="24"/>
          <w:szCs w:val="24"/>
        </w:rPr>
        <w:t>入国後３日目に検疫所が確保する宿泊施設で受けた検査（PCR検査）の結果が陰性であれば、</w:t>
      </w:r>
      <w:r w:rsidRPr="00273279">
        <w:rPr>
          <w:rFonts w:ascii="ＭＳ ゴシック" w:eastAsia="ＭＳ ゴシック" w:hAnsi="ＭＳ ゴシック" w:hint="eastAsia"/>
          <w:color w:val="000000" w:themeColor="text1"/>
          <w:sz w:val="24"/>
          <w:szCs w:val="24"/>
        </w:rPr>
        <w:t>検疫所が確保する宿泊施設</w:t>
      </w:r>
      <w:r>
        <w:rPr>
          <w:rFonts w:ascii="ＭＳ ゴシック" w:eastAsia="ＭＳ ゴシック" w:hAnsi="ＭＳ ゴシック" w:hint="eastAsia"/>
          <w:color w:val="000000" w:themeColor="text1"/>
          <w:sz w:val="24"/>
          <w:szCs w:val="24"/>
        </w:rPr>
        <w:t>退所後の自宅等待機を求めないこととする</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このうち</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ワクチン</w:t>
      </w:r>
      <w:r>
        <w:rPr>
          <w:rFonts w:ascii="ＭＳ ゴシック" w:eastAsia="ＭＳ ゴシック" w:hAnsi="ＭＳ ゴシック"/>
          <w:color w:val="000000" w:themeColor="text1"/>
          <w:sz w:val="24"/>
          <w:szCs w:val="24"/>
        </w:rPr>
        <w:t>接種</w:t>
      </w:r>
      <w:r>
        <w:rPr>
          <w:rFonts w:ascii="ＭＳ ゴシック" w:eastAsia="ＭＳ ゴシック" w:hAnsi="ＭＳ ゴシック" w:hint="eastAsia"/>
          <w:color w:val="000000" w:themeColor="text1"/>
          <w:sz w:val="24"/>
          <w:szCs w:val="24"/>
        </w:rPr>
        <w:t>証明書を保持</w:t>
      </w:r>
      <w:r>
        <w:rPr>
          <w:rFonts w:ascii="ＭＳ ゴシック" w:eastAsia="ＭＳ ゴシック" w:hAnsi="ＭＳ ゴシック"/>
          <w:color w:val="000000" w:themeColor="text1"/>
          <w:sz w:val="24"/>
          <w:szCs w:val="24"/>
        </w:rPr>
        <w:t>している帰国者・入国者</w:t>
      </w:r>
      <w:r>
        <w:rPr>
          <w:rFonts w:ascii="ＭＳ ゴシック" w:eastAsia="ＭＳ ゴシック" w:hAnsi="ＭＳ ゴシック" w:hint="eastAsia"/>
          <w:color w:val="000000" w:themeColor="text1"/>
          <w:sz w:val="24"/>
          <w:szCs w:val="24"/>
        </w:rPr>
        <w:t>について</w:t>
      </w:r>
      <w:r>
        <w:rPr>
          <w:rFonts w:ascii="ＭＳ ゴシック" w:eastAsia="ＭＳ ゴシック" w:hAnsi="ＭＳ ゴシック"/>
          <w:color w:val="000000" w:themeColor="text1"/>
          <w:sz w:val="24"/>
          <w:szCs w:val="24"/>
        </w:rPr>
        <w:t>は、</w:t>
      </w:r>
      <w:r>
        <w:rPr>
          <w:rFonts w:ascii="ＭＳ ゴシック" w:eastAsia="ＭＳ ゴシック" w:hAnsi="ＭＳ ゴシック" w:hint="eastAsia"/>
          <w:color w:val="000000" w:themeColor="text1"/>
          <w:sz w:val="24"/>
          <w:szCs w:val="24"/>
        </w:rPr>
        <w:t>検疫所</w:t>
      </w:r>
      <w:r>
        <w:rPr>
          <w:rFonts w:ascii="ＭＳ ゴシック" w:eastAsia="ＭＳ ゴシック" w:hAnsi="ＭＳ ゴシック"/>
          <w:color w:val="000000" w:themeColor="text1"/>
          <w:sz w:val="24"/>
          <w:szCs w:val="24"/>
        </w:rPr>
        <w:t>による</w:t>
      </w:r>
      <w:r>
        <w:rPr>
          <w:rFonts w:ascii="ＭＳ ゴシック" w:eastAsia="ＭＳ ゴシック" w:hAnsi="ＭＳ ゴシック" w:hint="eastAsia"/>
          <w:color w:val="000000" w:themeColor="text1"/>
          <w:sz w:val="24"/>
          <w:szCs w:val="24"/>
        </w:rPr>
        <w:t>入国時</w:t>
      </w:r>
      <w:r>
        <w:rPr>
          <w:rFonts w:ascii="ＭＳ ゴシック" w:eastAsia="ＭＳ ゴシック" w:hAnsi="ＭＳ ゴシック"/>
          <w:color w:val="000000" w:themeColor="text1"/>
          <w:sz w:val="24"/>
          <w:szCs w:val="24"/>
        </w:rPr>
        <w:t>検査を実施する</w:t>
      </w:r>
      <w:r>
        <w:rPr>
          <w:rFonts w:ascii="ＭＳ ゴシック" w:eastAsia="ＭＳ ゴシック" w:hAnsi="ＭＳ ゴシック" w:hint="eastAsia"/>
          <w:color w:val="000000" w:themeColor="text1"/>
          <w:sz w:val="24"/>
          <w:szCs w:val="24"/>
        </w:rPr>
        <w:t>とともに</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宿泊施設</w:t>
      </w:r>
      <w:r>
        <w:rPr>
          <w:rFonts w:ascii="ＭＳ ゴシック" w:eastAsia="ＭＳ ゴシック" w:hAnsi="ＭＳ ゴシック"/>
          <w:color w:val="000000" w:themeColor="text1"/>
          <w:sz w:val="24"/>
          <w:szCs w:val="24"/>
        </w:rPr>
        <w:t>での待機に代えて、</w:t>
      </w:r>
      <w:r>
        <w:rPr>
          <w:rFonts w:ascii="ＭＳ ゴシック" w:eastAsia="ＭＳ ゴシック" w:hAnsi="ＭＳ ゴシック" w:hint="eastAsia"/>
          <w:color w:val="000000" w:themeColor="text1"/>
          <w:sz w:val="24"/>
          <w:szCs w:val="24"/>
        </w:rPr>
        <w:t>原則７日間の</w:t>
      </w:r>
      <w:r w:rsidRPr="00374935">
        <w:rPr>
          <w:rFonts w:ascii="ＭＳ ゴシック" w:eastAsia="ＭＳ ゴシック" w:hAnsi="ＭＳ ゴシック" w:hint="eastAsia"/>
          <w:color w:val="000000" w:themeColor="text1"/>
          <w:sz w:val="24"/>
          <w:szCs w:val="24"/>
        </w:rPr>
        <w:t>自宅等待機を求めることとし、入国後３日目</w:t>
      </w:r>
      <w:r>
        <w:rPr>
          <w:rFonts w:ascii="ＭＳ ゴシック" w:eastAsia="ＭＳ ゴシック" w:hAnsi="ＭＳ ゴシック" w:hint="eastAsia"/>
          <w:color w:val="000000" w:themeColor="text1"/>
          <w:sz w:val="24"/>
          <w:szCs w:val="24"/>
        </w:rPr>
        <w:t>以降</w:t>
      </w:r>
      <w:r w:rsidRPr="00374935">
        <w:rPr>
          <w:rFonts w:ascii="ＭＳ ゴシック" w:eastAsia="ＭＳ ゴシック" w:hAnsi="ＭＳ ゴシック" w:hint="eastAsia"/>
          <w:color w:val="000000" w:themeColor="text1"/>
          <w:sz w:val="24"/>
          <w:szCs w:val="24"/>
        </w:rPr>
        <w:t>に自主的に受けた検査</w:t>
      </w:r>
      <w:r>
        <w:rPr>
          <w:rFonts w:ascii="ＭＳ ゴシック" w:eastAsia="ＭＳ ゴシック" w:hAnsi="ＭＳ ゴシック" w:hint="eastAsia"/>
          <w:color w:val="000000" w:themeColor="text1"/>
          <w:sz w:val="24"/>
          <w:szCs w:val="24"/>
        </w:rPr>
        <w:t>（PCR検査又は抗原定量検査）</w:t>
      </w:r>
      <w:r w:rsidRPr="00374935">
        <w:rPr>
          <w:rFonts w:ascii="ＭＳ ゴシック" w:eastAsia="ＭＳ ゴシック" w:hAnsi="ＭＳ ゴシック"/>
          <w:color w:val="000000" w:themeColor="text1"/>
          <w:sz w:val="24"/>
          <w:szCs w:val="24"/>
        </w:rPr>
        <w:t>の</w:t>
      </w:r>
      <w:r>
        <w:rPr>
          <w:rFonts w:ascii="ＭＳ ゴシック" w:eastAsia="ＭＳ ゴシック" w:hAnsi="ＭＳ ゴシック" w:hint="eastAsia"/>
          <w:color w:val="000000" w:themeColor="text1"/>
          <w:sz w:val="24"/>
          <w:szCs w:val="24"/>
        </w:rPr>
        <w:t>陰性の結果を厚生労働省に届け出た場合、厚生労働省の確認後の</w:t>
      </w:r>
      <w:r w:rsidRPr="00374935">
        <w:rPr>
          <w:rFonts w:ascii="ＭＳ ゴシック" w:eastAsia="ＭＳ ゴシック" w:hAnsi="ＭＳ ゴシック"/>
          <w:color w:val="000000" w:themeColor="text1"/>
          <w:sz w:val="24"/>
          <w:szCs w:val="24"/>
        </w:rPr>
        <w:t>自宅等待機の継続を求めないことと</w:t>
      </w:r>
      <w:r>
        <w:rPr>
          <w:rFonts w:ascii="ＭＳ ゴシック" w:eastAsia="ＭＳ ゴシック" w:hAnsi="ＭＳ ゴシック" w:hint="eastAsia"/>
          <w:color w:val="000000" w:themeColor="text1"/>
          <w:sz w:val="24"/>
          <w:szCs w:val="24"/>
        </w:rPr>
        <w:t>する</w:t>
      </w:r>
      <w:r w:rsidRPr="00374935">
        <w:rPr>
          <w:rFonts w:ascii="ＭＳ ゴシック" w:eastAsia="ＭＳ ゴシック" w:hAnsi="ＭＳ ゴシック"/>
          <w:color w:val="000000" w:themeColor="text1"/>
          <w:sz w:val="24"/>
          <w:szCs w:val="24"/>
        </w:rPr>
        <w:t>。</w:t>
      </w:r>
    </w:p>
    <w:p w14:paraId="3DA8AEEA" w14:textId="77777777" w:rsidR="008F6672" w:rsidRDefault="008F6672" w:rsidP="008F6672">
      <w:pPr>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（２）「黄」区分</w:t>
      </w:r>
      <w:r>
        <w:rPr>
          <w:rFonts w:ascii="ＭＳ ゴシック" w:eastAsia="ＭＳ ゴシック" w:hAnsi="ＭＳ ゴシック"/>
          <w:color w:val="000000" w:themeColor="text1"/>
          <w:sz w:val="24"/>
          <w:szCs w:val="24"/>
        </w:rPr>
        <w:t>の国</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地域からの</w:t>
      </w:r>
      <w:r>
        <w:rPr>
          <w:rFonts w:ascii="ＭＳ ゴシック" w:eastAsia="ＭＳ ゴシック" w:hAnsi="ＭＳ ゴシック" w:hint="eastAsia"/>
          <w:color w:val="000000" w:themeColor="text1"/>
          <w:sz w:val="24"/>
          <w:szCs w:val="24"/>
        </w:rPr>
        <w:t>帰国者</w:t>
      </w:r>
      <w:r>
        <w:rPr>
          <w:rFonts w:ascii="ＭＳ ゴシック" w:eastAsia="ＭＳ ゴシック" w:hAnsi="ＭＳ ゴシック"/>
          <w:color w:val="000000" w:themeColor="text1"/>
          <w:sz w:val="24"/>
          <w:szCs w:val="24"/>
        </w:rPr>
        <w:t>・入国者については、</w:t>
      </w:r>
      <w:r>
        <w:rPr>
          <w:rFonts w:ascii="ＭＳ ゴシック" w:eastAsia="ＭＳ ゴシック" w:hAnsi="ＭＳ ゴシック" w:hint="eastAsia"/>
          <w:color w:val="000000" w:themeColor="text1"/>
          <w:sz w:val="24"/>
          <w:szCs w:val="24"/>
        </w:rPr>
        <w:t>検疫所</w:t>
      </w:r>
      <w:r>
        <w:rPr>
          <w:rFonts w:ascii="ＭＳ ゴシック" w:eastAsia="ＭＳ ゴシック" w:hAnsi="ＭＳ ゴシック"/>
          <w:color w:val="000000" w:themeColor="text1"/>
          <w:sz w:val="24"/>
          <w:szCs w:val="24"/>
        </w:rPr>
        <w:t>による入国時検査</w:t>
      </w:r>
      <w:r>
        <w:rPr>
          <w:rFonts w:ascii="ＭＳ ゴシック" w:eastAsia="ＭＳ ゴシック" w:hAnsi="ＭＳ ゴシック" w:hint="eastAsia"/>
          <w:color w:val="000000" w:themeColor="text1"/>
          <w:sz w:val="24"/>
          <w:szCs w:val="24"/>
        </w:rPr>
        <w:t>を</w:t>
      </w:r>
      <w:r>
        <w:rPr>
          <w:rFonts w:ascii="ＭＳ ゴシック" w:eastAsia="ＭＳ ゴシック" w:hAnsi="ＭＳ ゴシック"/>
          <w:color w:val="000000" w:themeColor="text1"/>
          <w:sz w:val="24"/>
          <w:szCs w:val="24"/>
        </w:rPr>
        <w:t>実施</w:t>
      </w:r>
      <w:r>
        <w:rPr>
          <w:rFonts w:ascii="ＭＳ ゴシック" w:eastAsia="ＭＳ ゴシック" w:hAnsi="ＭＳ ゴシック" w:hint="eastAsia"/>
          <w:color w:val="000000" w:themeColor="text1"/>
          <w:sz w:val="24"/>
          <w:szCs w:val="24"/>
        </w:rPr>
        <w:t>するとともに</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原則７日間の自宅等待機を求めることとし、</w:t>
      </w:r>
      <w:r w:rsidRPr="00D07B26">
        <w:rPr>
          <w:rFonts w:ascii="ＭＳ ゴシック" w:eastAsia="ＭＳ ゴシック" w:hAnsi="ＭＳ ゴシック" w:hint="eastAsia"/>
          <w:color w:val="000000" w:themeColor="text1"/>
          <w:sz w:val="24"/>
          <w:szCs w:val="24"/>
        </w:rPr>
        <w:t>入国後３日目</w:t>
      </w:r>
      <w:r>
        <w:rPr>
          <w:rFonts w:ascii="ＭＳ ゴシック" w:eastAsia="ＭＳ ゴシック" w:hAnsi="ＭＳ ゴシック" w:hint="eastAsia"/>
          <w:color w:val="000000" w:themeColor="text1"/>
          <w:sz w:val="24"/>
          <w:szCs w:val="24"/>
        </w:rPr>
        <w:t>以降</w:t>
      </w:r>
      <w:r w:rsidRPr="00D07B26">
        <w:rPr>
          <w:rFonts w:ascii="ＭＳ ゴシック" w:eastAsia="ＭＳ ゴシック" w:hAnsi="ＭＳ ゴシック" w:hint="eastAsia"/>
          <w:color w:val="000000" w:themeColor="text1"/>
          <w:sz w:val="24"/>
          <w:szCs w:val="24"/>
        </w:rPr>
        <w:t>に自主的に受けた検査（</w:t>
      </w:r>
      <w:r w:rsidRPr="00D07B26">
        <w:rPr>
          <w:rFonts w:ascii="ＭＳ ゴシック" w:eastAsia="ＭＳ ゴシック" w:hAnsi="ＭＳ ゴシック"/>
          <w:color w:val="000000" w:themeColor="text1"/>
          <w:sz w:val="24"/>
          <w:szCs w:val="24"/>
        </w:rPr>
        <w:t>PCR検査又は抗原定量検査）の陰性の結果を厚生労働省に届け出た場合、</w:t>
      </w:r>
      <w:r>
        <w:rPr>
          <w:rFonts w:ascii="ＭＳ ゴシック" w:eastAsia="ＭＳ ゴシック" w:hAnsi="ＭＳ ゴシック" w:hint="eastAsia"/>
          <w:color w:val="000000" w:themeColor="text1"/>
          <w:sz w:val="24"/>
          <w:szCs w:val="24"/>
        </w:rPr>
        <w:t>厚生労働省の確認後</w:t>
      </w:r>
      <w:r w:rsidRPr="00D07B26">
        <w:rPr>
          <w:rFonts w:ascii="ＭＳ ゴシック" w:eastAsia="ＭＳ ゴシック" w:hAnsi="ＭＳ ゴシック"/>
          <w:color w:val="000000" w:themeColor="text1"/>
          <w:sz w:val="24"/>
          <w:szCs w:val="24"/>
        </w:rPr>
        <w:t>の自宅等待機の継続を求めないこととする</w:t>
      </w:r>
      <w:r w:rsidRPr="00374935">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このうち</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ワクチン</w:t>
      </w:r>
      <w:r>
        <w:rPr>
          <w:rFonts w:ascii="ＭＳ ゴシック" w:eastAsia="ＭＳ ゴシック" w:hAnsi="ＭＳ ゴシック"/>
          <w:color w:val="000000" w:themeColor="text1"/>
          <w:sz w:val="24"/>
          <w:szCs w:val="24"/>
        </w:rPr>
        <w:t>接種</w:t>
      </w:r>
      <w:r>
        <w:rPr>
          <w:rFonts w:ascii="ＭＳ ゴシック" w:eastAsia="ＭＳ ゴシック" w:hAnsi="ＭＳ ゴシック" w:hint="eastAsia"/>
          <w:color w:val="000000" w:themeColor="text1"/>
          <w:sz w:val="24"/>
          <w:szCs w:val="24"/>
        </w:rPr>
        <w:t>証明書を保持</w:t>
      </w:r>
      <w:r>
        <w:rPr>
          <w:rFonts w:ascii="ＭＳ ゴシック" w:eastAsia="ＭＳ ゴシック" w:hAnsi="ＭＳ ゴシック"/>
          <w:color w:val="000000" w:themeColor="text1"/>
          <w:sz w:val="24"/>
          <w:szCs w:val="24"/>
        </w:rPr>
        <w:t>している帰国者・入国者</w:t>
      </w:r>
      <w:r>
        <w:rPr>
          <w:rFonts w:ascii="ＭＳ ゴシック" w:eastAsia="ＭＳ ゴシック" w:hAnsi="ＭＳ ゴシック" w:hint="eastAsia"/>
          <w:color w:val="000000" w:themeColor="text1"/>
          <w:sz w:val="24"/>
          <w:szCs w:val="24"/>
        </w:rPr>
        <w:t>について</w:t>
      </w:r>
      <w:r>
        <w:rPr>
          <w:rFonts w:ascii="ＭＳ ゴシック" w:eastAsia="ＭＳ ゴシック" w:hAnsi="ＭＳ ゴシック"/>
          <w:color w:val="000000" w:themeColor="text1"/>
          <w:sz w:val="24"/>
          <w:szCs w:val="24"/>
        </w:rPr>
        <w:t>は、</w:t>
      </w:r>
      <w:r>
        <w:rPr>
          <w:rFonts w:ascii="ＭＳ ゴシック" w:eastAsia="ＭＳ ゴシック" w:hAnsi="ＭＳ ゴシック" w:hint="eastAsia"/>
          <w:color w:val="000000" w:themeColor="text1"/>
          <w:sz w:val="24"/>
          <w:szCs w:val="24"/>
        </w:rPr>
        <w:t>検疫所</w:t>
      </w:r>
      <w:r>
        <w:rPr>
          <w:rFonts w:ascii="ＭＳ ゴシック" w:eastAsia="ＭＳ ゴシック" w:hAnsi="ＭＳ ゴシック"/>
          <w:color w:val="000000" w:themeColor="text1"/>
          <w:sz w:val="24"/>
          <w:szCs w:val="24"/>
        </w:rPr>
        <w:t>による入国時検査</w:t>
      </w:r>
      <w:r>
        <w:rPr>
          <w:rFonts w:ascii="ＭＳ ゴシック" w:eastAsia="ＭＳ ゴシック" w:hAnsi="ＭＳ ゴシック" w:hint="eastAsia"/>
          <w:color w:val="000000" w:themeColor="text1"/>
          <w:sz w:val="24"/>
          <w:szCs w:val="24"/>
        </w:rPr>
        <w:t>を実施せず</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入国後の</w:t>
      </w:r>
      <w:r>
        <w:rPr>
          <w:rFonts w:ascii="ＭＳ ゴシック" w:eastAsia="ＭＳ ゴシック" w:hAnsi="ＭＳ ゴシック"/>
          <w:color w:val="000000" w:themeColor="text1"/>
          <w:sz w:val="24"/>
          <w:szCs w:val="24"/>
        </w:rPr>
        <w:t>自宅等待機</w:t>
      </w:r>
      <w:r>
        <w:rPr>
          <w:rFonts w:ascii="ＭＳ ゴシック" w:eastAsia="ＭＳ ゴシック" w:hAnsi="ＭＳ ゴシック" w:hint="eastAsia"/>
          <w:color w:val="000000" w:themeColor="text1"/>
          <w:sz w:val="24"/>
          <w:szCs w:val="24"/>
        </w:rPr>
        <w:t>を</w:t>
      </w:r>
      <w:r>
        <w:rPr>
          <w:rFonts w:ascii="ＭＳ ゴシック" w:eastAsia="ＭＳ ゴシック" w:hAnsi="ＭＳ ゴシック"/>
          <w:color w:val="000000" w:themeColor="text1"/>
          <w:sz w:val="24"/>
          <w:szCs w:val="24"/>
        </w:rPr>
        <w:t>求めないことと</w:t>
      </w:r>
      <w:r>
        <w:rPr>
          <w:rFonts w:ascii="ＭＳ ゴシック" w:eastAsia="ＭＳ ゴシック" w:hAnsi="ＭＳ ゴシック" w:hint="eastAsia"/>
          <w:color w:val="000000" w:themeColor="text1"/>
          <w:sz w:val="24"/>
          <w:szCs w:val="24"/>
        </w:rPr>
        <w:t>する</w:t>
      </w:r>
      <w:r>
        <w:rPr>
          <w:rFonts w:ascii="ＭＳ ゴシック" w:eastAsia="ＭＳ ゴシック" w:hAnsi="ＭＳ ゴシック"/>
          <w:color w:val="000000" w:themeColor="text1"/>
          <w:sz w:val="24"/>
          <w:szCs w:val="24"/>
        </w:rPr>
        <w:t>。</w:t>
      </w:r>
    </w:p>
    <w:p w14:paraId="0B4B2EA3" w14:textId="77777777" w:rsidR="008F6672" w:rsidRDefault="008F6672" w:rsidP="008F6672">
      <w:pPr>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（３）「青」区分</w:t>
      </w:r>
      <w:r>
        <w:rPr>
          <w:rFonts w:ascii="ＭＳ ゴシック" w:eastAsia="ＭＳ ゴシック" w:hAnsi="ＭＳ ゴシック"/>
          <w:color w:val="000000" w:themeColor="text1"/>
          <w:sz w:val="24"/>
          <w:szCs w:val="24"/>
        </w:rPr>
        <w:t>の国</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地域からの</w:t>
      </w:r>
      <w:r>
        <w:rPr>
          <w:rFonts w:ascii="ＭＳ ゴシック" w:eastAsia="ＭＳ ゴシック" w:hAnsi="ＭＳ ゴシック" w:hint="eastAsia"/>
          <w:color w:val="000000" w:themeColor="text1"/>
          <w:sz w:val="24"/>
          <w:szCs w:val="24"/>
        </w:rPr>
        <w:t>帰国者</w:t>
      </w:r>
      <w:r>
        <w:rPr>
          <w:rFonts w:ascii="ＭＳ ゴシック" w:eastAsia="ＭＳ ゴシック" w:hAnsi="ＭＳ ゴシック"/>
          <w:color w:val="000000" w:themeColor="text1"/>
          <w:sz w:val="24"/>
          <w:szCs w:val="24"/>
        </w:rPr>
        <w:t>・入国者について</w:t>
      </w:r>
      <w:r>
        <w:rPr>
          <w:rFonts w:ascii="ＭＳ ゴシック" w:eastAsia="ＭＳ ゴシック" w:hAnsi="ＭＳ ゴシック" w:hint="eastAsia"/>
          <w:color w:val="000000" w:themeColor="text1"/>
          <w:sz w:val="24"/>
          <w:szCs w:val="24"/>
        </w:rPr>
        <w:t>は、検疫所</w:t>
      </w:r>
      <w:r>
        <w:rPr>
          <w:rFonts w:ascii="ＭＳ ゴシック" w:eastAsia="ＭＳ ゴシック" w:hAnsi="ＭＳ ゴシック"/>
          <w:color w:val="000000" w:themeColor="text1"/>
          <w:sz w:val="24"/>
          <w:szCs w:val="24"/>
        </w:rPr>
        <w:t>による</w:t>
      </w:r>
      <w:r>
        <w:rPr>
          <w:rFonts w:ascii="ＭＳ ゴシック" w:eastAsia="ＭＳ ゴシック" w:hAnsi="ＭＳ ゴシック" w:hint="eastAsia"/>
          <w:color w:val="000000" w:themeColor="text1"/>
          <w:sz w:val="24"/>
          <w:szCs w:val="24"/>
        </w:rPr>
        <w:t>入</w:t>
      </w:r>
      <w:r>
        <w:rPr>
          <w:rFonts w:ascii="ＭＳ ゴシック" w:eastAsia="ＭＳ ゴシック" w:hAnsi="ＭＳ ゴシック"/>
          <w:color w:val="000000" w:themeColor="text1"/>
          <w:sz w:val="24"/>
          <w:szCs w:val="24"/>
        </w:rPr>
        <w:t>国時検査</w:t>
      </w:r>
      <w:r>
        <w:rPr>
          <w:rFonts w:ascii="ＭＳ ゴシック" w:eastAsia="ＭＳ ゴシック" w:hAnsi="ＭＳ ゴシック" w:hint="eastAsia"/>
          <w:color w:val="000000" w:themeColor="text1"/>
          <w:sz w:val="24"/>
          <w:szCs w:val="24"/>
        </w:rPr>
        <w:t>を実施　　　　せず</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入国後の</w:t>
      </w:r>
      <w:r>
        <w:rPr>
          <w:rFonts w:ascii="ＭＳ ゴシック" w:eastAsia="ＭＳ ゴシック" w:hAnsi="ＭＳ ゴシック"/>
          <w:color w:val="000000" w:themeColor="text1"/>
          <w:sz w:val="24"/>
          <w:szCs w:val="24"/>
        </w:rPr>
        <w:t>自宅等待機</w:t>
      </w:r>
      <w:r>
        <w:rPr>
          <w:rFonts w:ascii="ＭＳ ゴシック" w:eastAsia="ＭＳ ゴシック" w:hAnsi="ＭＳ ゴシック" w:hint="eastAsia"/>
          <w:color w:val="000000" w:themeColor="text1"/>
          <w:sz w:val="24"/>
          <w:szCs w:val="24"/>
        </w:rPr>
        <w:t>を</w:t>
      </w:r>
      <w:r>
        <w:rPr>
          <w:rFonts w:ascii="ＭＳ ゴシック" w:eastAsia="ＭＳ ゴシック" w:hAnsi="ＭＳ ゴシック"/>
          <w:color w:val="000000" w:themeColor="text1"/>
          <w:sz w:val="24"/>
          <w:szCs w:val="24"/>
        </w:rPr>
        <w:t>求めないことと</w:t>
      </w:r>
      <w:r>
        <w:rPr>
          <w:rFonts w:ascii="ＭＳ ゴシック" w:eastAsia="ＭＳ ゴシック" w:hAnsi="ＭＳ ゴシック" w:hint="eastAsia"/>
          <w:color w:val="000000" w:themeColor="text1"/>
          <w:sz w:val="24"/>
          <w:szCs w:val="24"/>
        </w:rPr>
        <w:t>する</w:t>
      </w:r>
      <w:r>
        <w:rPr>
          <w:rFonts w:ascii="ＭＳ ゴシック" w:eastAsia="ＭＳ ゴシック" w:hAnsi="ＭＳ ゴシック"/>
          <w:color w:val="000000" w:themeColor="text1"/>
          <w:sz w:val="24"/>
          <w:szCs w:val="24"/>
        </w:rPr>
        <w:t>。</w:t>
      </w:r>
    </w:p>
    <w:p w14:paraId="5E48DEB5" w14:textId="77777777" w:rsidR="008F6672" w:rsidRDefault="008F6672" w:rsidP="008F6672">
      <w:pPr>
        <w:rPr>
          <w:rFonts w:ascii="ＭＳ ゴシック" w:eastAsia="ＭＳ ゴシック" w:hAnsi="ＭＳ ゴシック"/>
          <w:color w:val="000000" w:themeColor="text1"/>
          <w:sz w:val="24"/>
          <w:szCs w:val="24"/>
        </w:rPr>
      </w:pPr>
    </w:p>
    <w:p w14:paraId="2C94A823" w14:textId="77777777" w:rsidR="008F6672" w:rsidRDefault="008F6672" w:rsidP="008F6672">
      <w:pPr>
        <w:rPr>
          <w:rFonts w:ascii="ＭＳ ゴシック" w:eastAsia="ＭＳ ゴシック" w:hAnsi="ＭＳ ゴシック"/>
          <w:color w:val="000000" w:themeColor="text1"/>
          <w:sz w:val="24"/>
          <w:szCs w:val="24"/>
        </w:rPr>
      </w:pPr>
    </w:p>
    <w:p w14:paraId="5E030D25" w14:textId="77777777" w:rsidR="008F6672" w:rsidRDefault="008F6672" w:rsidP="008F6672">
      <w:pPr>
        <w:rPr>
          <w:rFonts w:ascii="ＭＳ ゴシック" w:eastAsia="ＭＳ ゴシック" w:hAnsi="ＭＳ ゴシック"/>
          <w:color w:val="000000" w:themeColor="text1"/>
          <w:sz w:val="24"/>
          <w:szCs w:val="24"/>
        </w:rPr>
      </w:pPr>
    </w:p>
    <w:p w14:paraId="361C3AC1" w14:textId="77777777" w:rsidR="008F6672" w:rsidRDefault="008F6672" w:rsidP="008F6672">
      <w:pPr>
        <w:rPr>
          <w:rFonts w:ascii="ＭＳ ゴシック" w:eastAsia="ＭＳ ゴシック" w:hAnsi="ＭＳ ゴシック"/>
          <w:color w:val="000000" w:themeColor="text1"/>
          <w:sz w:val="24"/>
          <w:szCs w:val="24"/>
        </w:rPr>
      </w:pPr>
    </w:p>
    <w:p w14:paraId="7406D0AE" w14:textId="77777777" w:rsidR="008F6672" w:rsidRDefault="008F6672" w:rsidP="008F6672">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２．入国後の公共交通機関の使用について</w:t>
      </w:r>
    </w:p>
    <w:p w14:paraId="4480A9DB" w14:textId="77777777" w:rsidR="008F6672" w:rsidRDefault="008F6672" w:rsidP="008F6672">
      <w:pPr>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上記１（１）の後段及び（２）の前段における、入国後の自宅等への移動（入国時検査から24時間以内に移動が完了し、かつ、自宅等を目的地とし最短経路での移動を行うものに限る。）については、自宅等待機期間中であっても公共交通機関の使用を可能とする。</w:t>
      </w:r>
    </w:p>
    <w:p w14:paraId="17012023" w14:textId="77777777" w:rsidR="008F6672" w:rsidRDefault="008F6672" w:rsidP="008F6672">
      <w:pPr>
        <w:rPr>
          <w:rFonts w:ascii="ＭＳ ゴシック" w:eastAsia="ＭＳ ゴシック" w:hAnsi="ＭＳ ゴシック"/>
          <w:color w:val="000000" w:themeColor="text1"/>
          <w:sz w:val="24"/>
          <w:szCs w:val="24"/>
        </w:rPr>
      </w:pPr>
    </w:p>
    <w:p w14:paraId="213A8F92" w14:textId="77777777" w:rsidR="008F6672" w:rsidRDefault="008F6672" w:rsidP="008F6672">
      <w:pPr>
        <w:ind w:left="400" w:hangingChars="200" w:hanging="400"/>
        <w:rPr>
          <w:rFonts w:ascii="ＭＳ ゴシック" w:eastAsia="ＭＳ ゴシック" w:hAnsi="ＭＳ ゴシック"/>
          <w:color w:val="000000" w:themeColor="text1"/>
          <w:sz w:val="20"/>
          <w:szCs w:val="24"/>
        </w:rPr>
      </w:pPr>
      <w:r>
        <w:rPr>
          <w:rFonts w:ascii="ＭＳ ゴシック" w:eastAsia="ＭＳ ゴシック" w:hAnsi="ＭＳ ゴシック" w:hint="eastAsia"/>
          <w:color w:val="000000" w:themeColor="text1"/>
          <w:sz w:val="20"/>
          <w:szCs w:val="24"/>
        </w:rPr>
        <w:t>（注</w:t>
      </w:r>
      <w:r>
        <w:rPr>
          <w:rFonts w:ascii="ＭＳ ゴシック" w:eastAsia="ＭＳ ゴシック" w:hAnsi="ＭＳ ゴシック"/>
          <w:color w:val="000000" w:themeColor="text1"/>
          <w:sz w:val="20"/>
          <w:szCs w:val="24"/>
        </w:rPr>
        <w:t>１</w:t>
      </w:r>
      <w:r>
        <w:rPr>
          <w:rFonts w:ascii="ＭＳ ゴシック" w:eastAsia="ＭＳ ゴシック" w:hAnsi="ＭＳ ゴシック" w:hint="eastAsia"/>
          <w:color w:val="000000" w:themeColor="text1"/>
          <w:sz w:val="20"/>
          <w:szCs w:val="24"/>
        </w:rPr>
        <w:t>）</w:t>
      </w:r>
      <w:r w:rsidRPr="00166CC2">
        <w:rPr>
          <w:rFonts w:ascii="ＭＳ ゴシック" w:eastAsia="ＭＳ ゴシック" w:hAnsi="ＭＳ ゴシック" w:hint="eastAsia"/>
          <w:color w:val="000000" w:themeColor="text1"/>
          <w:sz w:val="20"/>
          <w:szCs w:val="24"/>
        </w:rPr>
        <w:t>上記</w:t>
      </w:r>
      <w:r>
        <w:rPr>
          <w:rFonts w:ascii="ＭＳ ゴシック" w:eastAsia="ＭＳ ゴシック" w:hAnsi="ＭＳ ゴシック" w:hint="eastAsia"/>
          <w:color w:val="000000" w:themeColor="text1"/>
          <w:sz w:val="20"/>
          <w:szCs w:val="24"/>
        </w:rPr>
        <w:t>１．</w:t>
      </w:r>
      <w:r w:rsidRPr="00166CC2">
        <w:rPr>
          <w:rFonts w:ascii="ＭＳ ゴシック" w:eastAsia="ＭＳ ゴシック" w:hAnsi="ＭＳ ゴシック" w:hint="eastAsia"/>
          <w:color w:val="000000" w:themeColor="text1"/>
          <w:sz w:val="20"/>
          <w:szCs w:val="24"/>
        </w:rPr>
        <w:t>に基づく</w:t>
      </w:r>
      <w:r>
        <w:rPr>
          <w:rFonts w:ascii="ＭＳ ゴシック" w:eastAsia="ＭＳ ゴシック" w:hAnsi="ＭＳ ゴシック" w:hint="eastAsia"/>
          <w:color w:val="000000" w:themeColor="text1"/>
          <w:sz w:val="20"/>
          <w:szCs w:val="24"/>
        </w:rPr>
        <w:t>国・</w:t>
      </w:r>
      <w:r>
        <w:rPr>
          <w:rFonts w:ascii="ＭＳ ゴシック" w:eastAsia="ＭＳ ゴシック" w:hAnsi="ＭＳ ゴシック"/>
          <w:color w:val="000000" w:themeColor="text1"/>
          <w:sz w:val="20"/>
          <w:szCs w:val="24"/>
        </w:rPr>
        <w:t>地域の</w:t>
      </w:r>
      <w:r>
        <w:rPr>
          <w:rFonts w:ascii="ＭＳ ゴシック" w:eastAsia="ＭＳ ゴシック" w:hAnsi="ＭＳ ゴシック" w:hint="eastAsia"/>
          <w:color w:val="000000" w:themeColor="text1"/>
          <w:sz w:val="20"/>
          <w:szCs w:val="24"/>
        </w:rPr>
        <w:t>指定</w:t>
      </w:r>
      <w:r w:rsidRPr="00166CC2">
        <w:rPr>
          <w:rFonts w:ascii="ＭＳ ゴシック" w:eastAsia="ＭＳ ゴシック" w:hAnsi="ＭＳ ゴシック" w:hint="eastAsia"/>
          <w:color w:val="000000" w:themeColor="text1"/>
          <w:sz w:val="20"/>
          <w:szCs w:val="24"/>
        </w:rPr>
        <w:t>については、</w:t>
      </w:r>
      <w:r>
        <w:rPr>
          <w:rFonts w:ascii="ＭＳ ゴシック" w:eastAsia="ＭＳ ゴシック" w:hAnsi="ＭＳ ゴシック" w:hint="eastAsia"/>
          <w:color w:val="000000" w:themeColor="text1"/>
          <w:sz w:val="20"/>
          <w:szCs w:val="24"/>
        </w:rPr>
        <w:t>外務省及び厚生労働省において見直しの都度、別添１の書式で公表することとする</w:t>
      </w:r>
      <w:r>
        <w:rPr>
          <w:rFonts w:ascii="ＭＳ ゴシック" w:eastAsia="ＭＳ ゴシック" w:hAnsi="ＭＳ ゴシック"/>
          <w:color w:val="000000" w:themeColor="text1"/>
          <w:sz w:val="20"/>
          <w:szCs w:val="24"/>
        </w:rPr>
        <w:t>。</w:t>
      </w:r>
    </w:p>
    <w:p w14:paraId="5EA297FF" w14:textId="77777777" w:rsidR="008F6672" w:rsidRDefault="008F6672" w:rsidP="008F6672">
      <w:pPr>
        <w:ind w:left="400" w:hangingChars="200" w:hanging="400"/>
        <w:rPr>
          <w:rFonts w:ascii="ＭＳ ゴシック" w:eastAsia="ＭＳ ゴシック" w:hAnsi="ＭＳ ゴシック"/>
          <w:color w:val="000000" w:themeColor="text1"/>
          <w:sz w:val="20"/>
          <w:szCs w:val="24"/>
        </w:rPr>
      </w:pPr>
      <w:r>
        <w:rPr>
          <w:rFonts w:ascii="ＭＳ ゴシック" w:eastAsia="ＭＳ ゴシック" w:hAnsi="ＭＳ ゴシック" w:hint="eastAsia"/>
          <w:color w:val="000000" w:themeColor="text1"/>
          <w:sz w:val="20"/>
          <w:szCs w:val="24"/>
        </w:rPr>
        <w:t>（注２）上記</w:t>
      </w:r>
      <w:r w:rsidRPr="003F1DC4">
        <w:rPr>
          <w:rFonts w:ascii="ＭＳ ゴシック" w:eastAsia="ＭＳ ゴシック" w:hAnsi="ＭＳ ゴシック" w:hint="eastAsia"/>
          <w:color w:val="000000" w:themeColor="text1"/>
          <w:sz w:val="20"/>
          <w:szCs w:val="24"/>
        </w:rPr>
        <w:t>に基づく措置</w:t>
      </w:r>
      <w:r>
        <w:rPr>
          <w:rFonts w:ascii="ＭＳ ゴシック" w:eastAsia="ＭＳ ゴシック" w:hAnsi="ＭＳ ゴシック" w:hint="eastAsia"/>
          <w:color w:val="000000" w:themeColor="text1"/>
          <w:sz w:val="20"/>
          <w:szCs w:val="24"/>
        </w:rPr>
        <w:t>は、令和４年６月１</w:t>
      </w:r>
      <w:r>
        <w:rPr>
          <w:rFonts w:ascii="ＭＳ ゴシック" w:eastAsia="ＭＳ ゴシック" w:hAnsi="ＭＳ ゴシック"/>
          <w:color w:val="000000" w:themeColor="text1"/>
          <w:sz w:val="20"/>
          <w:szCs w:val="24"/>
        </w:rPr>
        <w:t>日午前０時（日本時間）から行うものとする</w:t>
      </w:r>
      <w:r>
        <w:rPr>
          <w:rFonts w:ascii="ＭＳ ゴシック" w:eastAsia="ＭＳ ゴシック" w:hAnsi="ＭＳ ゴシック" w:hint="eastAsia"/>
          <w:color w:val="000000" w:themeColor="text1"/>
          <w:sz w:val="20"/>
          <w:szCs w:val="24"/>
        </w:rPr>
        <w:t>（</w:t>
      </w:r>
      <w:r>
        <w:rPr>
          <w:rFonts w:ascii="ＭＳ ゴシック" w:eastAsia="ＭＳ ゴシック" w:hAnsi="ＭＳ ゴシック"/>
          <w:color w:val="000000" w:themeColor="text1"/>
          <w:sz w:val="20"/>
          <w:szCs w:val="24"/>
        </w:rPr>
        <w:t>既に入国済みの者に対しても同時刻から行うものとする</w:t>
      </w:r>
      <w:r>
        <w:rPr>
          <w:rFonts w:ascii="ＭＳ ゴシック" w:eastAsia="ＭＳ ゴシック" w:hAnsi="ＭＳ ゴシック" w:hint="eastAsia"/>
          <w:color w:val="000000" w:themeColor="text1"/>
          <w:sz w:val="20"/>
          <w:szCs w:val="24"/>
        </w:rPr>
        <w:t>。）。</w:t>
      </w:r>
      <w:r w:rsidRPr="003F1DC4">
        <w:rPr>
          <w:rFonts w:ascii="ＭＳ ゴシック" w:eastAsia="ＭＳ ゴシック" w:hAnsi="ＭＳ ゴシック"/>
          <w:color w:val="000000" w:themeColor="text1"/>
          <w:sz w:val="20"/>
          <w:szCs w:val="24"/>
        </w:rPr>
        <w:t>上</w:t>
      </w:r>
      <w:r>
        <w:rPr>
          <w:rFonts w:ascii="ＭＳ ゴシック" w:eastAsia="ＭＳ ゴシック" w:hAnsi="ＭＳ ゴシック"/>
          <w:color w:val="000000" w:themeColor="text1"/>
          <w:sz w:val="20"/>
          <w:szCs w:val="24"/>
        </w:rPr>
        <w:t>記に基づく措置の実施に伴い、</w:t>
      </w:r>
      <w:r w:rsidRPr="00166CC2">
        <w:rPr>
          <w:rFonts w:ascii="ＭＳ ゴシック" w:eastAsia="ＭＳ ゴシック" w:hAnsi="ＭＳ ゴシック" w:hint="eastAsia"/>
          <w:color w:val="000000" w:themeColor="text1"/>
          <w:sz w:val="20"/>
          <w:szCs w:val="24"/>
        </w:rPr>
        <w:t>措置（２７）</w:t>
      </w:r>
      <w:r>
        <w:rPr>
          <w:rFonts w:ascii="ＭＳ ゴシック" w:eastAsia="ＭＳ ゴシック" w:hAnsi="ＭＳ ゴシック" w:hint="eastAsia"/>
          <w:color w:val="000000" w:themeColor="text1"/>
          <w:sz w:val="20"/>
          <w:szCs w:val="24"/>
        </w:rPr>
        <w:t>１．及び２．</w:t>
      </w:r>
      <w:r>
        <w:rPr>
          <w:rFonts w:ascii="ＭＳ ゴシック" w:eastAsia="ＭＳ ゴシック" w:hAnsi="ＭＳ ゴシック"/>
          <w:color w:val="000000" w:themeColor="text1"/>
          <w:sz w:val="20"/>
          <w:szCs w:val="24"/>
        </w:rPr>
        <w:t>に基づく措置は、</w:t>
      </w:r>
      <w:r>
        <w:rPr>
          <w:rFonts w:ascii="ＭＳ ゴシック" w:eastAsia="ＭＳ ゴシック" w:hAnsi="ＭＳ ゴシック" w:hint="eastAsia"/>
          <w:color w:val="000000" w:themeColor="text1"/>
          <w:sz w:val="20"/>
          <w:szCs w:val="24"/>
        </w:rPr>
        <w:t>令和４年６月１</w:t>
      </w:r>
      <w:r w:rsidRPr="00AA4984">
        <w:rPr>
          <w:rFonts w:ascii="ＭＳ ゴシック" w:eastAsia="ＭＳ ゴシック" w:hAnsi="ＭＳ ゴシック" w:hint="eastAsia"/>
          <w:color w:val="000000" w:themeColor="text1"/>
          <w:sz w:val="20"/>
          <w:szCs w:val="24"/>
        </w:rPr>
        <w:t>日</w:t>
      </w:r>
      <w:r>
        <w:rPr>
          <w:rFonts w:ascii="ＭＳ ゴシック" w:eastAsia="ＭＳ ゴシック" w:hAnsi="ＭＳ ゴシック" w:hint="eastAsia"/>
          <w:color w:val="000000" w:themeColor="text1"/>
          <w:sz w:val="20"/>
          <w:szCs w:val="24"/>
        </w:rPr>
        <w:t>午前</w:t>
      </w:r>
      <w:r>
        <w:rPr>
          <w:rFonts w:ascii="ＭＳ ゴシック" w:eastAsia="ＭＳ ゴシック" w:hAnsi="ＭＳ ゴシック"/>
          <w:color w:val="000000" w:themeColor="text1"/>
          <w:sz w:val="20"/>
          <w:szCs w:val="24"/>
        </w:rPr>
        <w:t>０時</w:t>
      </w:r>
      <w:r>
        <w:rPr>
          <w:rFonts w:ascii="ＭＳ ゴシック" w:eastAsia="ＭＳ ゴシック" w:hAnsi="ＭＳ ゴシック" w:hint="eastAsia"/>
          <w:color w:val="000000" w:themeColor="text1"/>
          <w:sz w:val="20"/>
          <w:szCs w:val="24"/>
        </w:rPr>
        <w:t>（日本時間）</w:t>
      </w:r>
      <w:r>
        <w:rPr>
          <w:rFonts w:ascii="ＭＳ ゴシック" w:eastAsia="ＭＳ ゴシック" w:hAnsi="ＭＳ ゴシック"/>
          <w:color w:val="000000" w:themeColor="text1"/>
          <w:sz w:val="20"/>
          <w:szCs w:val="24"/>
        </w:rPr>
        <w:t>限りで</w:t>
      </w:r>
      <w:r w:rsidRPr="00306BE1">
        <w:rPr>
          <w:rFonts w:ascii="ＭＳ ゴシック" w:eastAsia="ＭＳ ゴシック" w:hAnsi="ＭＳ ゴシック"/>
          <w:color w:val="000000" w:themeColor="text1"/>
          <w:sz w:val="20"/>
          <w:szCs w:val="24"/>
        </w:rPr>
        <w:t>廃止する。</w:t>
      </w:r>
    </w:p>
    <w:p w14:paraId="1EAE082D" w14:textId="77777777" w:rsidR="008F6672" w:rsidRPr="006B1166" w:rsidRDefault="008F6672" w:rsidP="008F6672">
      <w:pPr>
        <w:ind w:left="400" w:rightChars="-100" w:right="-210" w:hangingChars="200" w:hanging="400"/>
        <w:rPr>
          <w:rFonts w:ascii="ＭＳ ゴシック" w:eastAsia="ＭＳ ゴシック" w:hAnsi="ＭＳ ゴシック"/>
          <w:color w:val="000000" w:themeColor="text1"/>
          <w:sz w:val="20"/>
          <w:szCs w:val="24"/>
        </w:rPr>
      </w:pPr>
      <w:r w:rsidRPr="006B1166">
        <w:rPr>
          <w:rFonts w:ascii="ＭＳ ゴシック" w:eastAsia="ＭＳ ゴシック" w:hAnsi="ＭＳ ゴシック" w:hint="eastAsia"/>
          <w:color w:val="000000" w:themeColor="text1"/>
          <w:sz w:val="20"/>
          <w:szCs w:val="24"/>
        </w:rPr>
        <w:t>（注</w:t>
      </w:r>
      <w:r>
        <w:rPr>
          <w:rFonts w:ascii="ＭＳ ゴシック" w:eastAsia="ＭＳ ゴシック" w:hAnsi="ＭＳ ゴシック" w:hint="eastAsia"/>
          <w:color w:val="000000" w:themeColor="text1"/>
          <w:sz w:val="20"/>
          <w:szCs w:val="24"/>
        </w:rPr>
        <w:t>３</w:t>
      </w:r>
      <w:r w:rsidRPr="006B1166">
        <w:rPr>
          <w:rFonts w:ascii="ＭＳ ゴシック" w:eastAsia="ＭＳ ゴシック" w:hAnsi="ＭＳ ゴシック" w:hint="eastAsia"/>
          <w:color w:val="000000" w:themeColor="text1"/>
          <w:sz w:val="20"/>
          <w:szCs w:val="24"/>
        </w:rPr>
        <w:t>）上記</w:t>
      </w:r>
      <w:r>
        <w:rPr>
          <w:rFonts w:ascii="ＭＳ ゴシック" w:eastAsia="ＭＳ ゴシック" w:hAnsi="ＭＳ ゴシック" w:hint="eastAsia"/>
          <w:color w:val="000000" w:themeColor="text1"/>
          <w:sz w:val="20"/>
          <w:szCs w:val="24"/>
        </w:rPr>
        <w:t>１．</w:t>
      </w:r>
      <w:r w:rsidRPr="006B1166">
        <w:rPr>
          <w:rFonts w:ascii="ＭＳ ゴシック" w:eastAsia="ＭＳ ゴシック" w:hAnsi="ＭＳ ゴシック" w:hint="eastAsia"/>
          <w:color w:val="000000" w:themeColor="text1"/>
          <w:sz w:val="20"/>
          <w:szCs w:val="24"/>
        </w:rPr>
        <w:t>に基づく措置において有効と認められる新型コロナウイルス</w:t>
      </w:r>
      <w:r>
        <w:rPr>
          <w:rFonts w:ascii="ＭＳ ゴシック" w:eastAsia="ＭＳ ゴシック" w:hAnsi="ＭＳ ゴシック" w:hint="eastAsia"/>
          <w:color w:val="000000" w:themeColor="text1"/>
          <w:sz w:val="20"/>
          <w:szCs w:val="24"/>
        </w:rPr>
        <w:t>感染症</w:t>
      </w:r>
      <w:r w:rsidRPr="006B1166">
        <w:rPr>
          <w:rFonts w:ascii="ＭＳ ゴシック" w:eastAsia="ＭＳ ゴシック" w:hAnsi="ＭＳ ゴシック" w:hint="eastAsia"/>
          <w:color w:val="000000" w:themeColor="text1"/>
          <w:sz w:val="20"/>
          <w:szCs w:val="24"/>
        </w:rPr>
        <w:t>に対するワクチン接種証明書は</w:t>
      </w:r>
      <w:r>
        <w:rPr>
          <w:rFonts w:ascii="ＭＳ ゴシック" w:eastAsia="ＭＳ ゴシック" w:hAnsi="ＭＳ ゴシック" w:hint="eastAsia"/>
          <w:color w:val="000000" w:themeColor="text1"/>
          <w:sz w:val="20"/>
          <w:szCs w:val="24"/>
        </w:rPr>
        <w:t>本措置別添２の定めるところによるものとし</w:t>
      </w:r>
      <w:r w:rsidRPr="006B1166">
        <w:rPr>
          <w:rFonts w:ascii="ＭＳ ゴシック" w:eastAsia="ＭＳ ゴシック" w:hAnsi="ＭＳ ゴシック" w:hint="eastAsia"/>
          <w:color w:val="000000" w:themeColor="text1"/>
          <w:sz w:val="20"/>
          <w:szCs w:val="24"/>
        </w:rPr>
        <w:t>、</w:t>
      </w:r>
      <w:r>
        <w:rPr>
          <w:rFonts w:ascii="ＭＳ ゴシック" w:eastAsia="ＭＳ ゴシック" w:hAnsi="ＭＳ ゴシック" w:hint="eastAsia"/>
          <w:color w:val="000000" w:themeColor="text1"/>
          <w:sz w:val="20"/>
          <w:szCs w:val="24"/>
        </w:rPr>
        <w:t>変更が生じた場合は</w:t>
      </w:r>
      <w:r w:rsidRPr="006B1166">
        <w:rPr>
          <w:rFonts w:ascii="ＭＳ ゴシック" w:eastAsia="ＭＳ ゴシック" w:hAnsi="ＭＳ ゴシック" w:hint="eastAsia"/>
          <w:color w:val="000000" w:themeColor="text1"/>
          <w:sz w:val="20"/>
          <w:szCs w:val="24"/>
        </w:rPr>
        <w:t>外務省及び厚生労働省</w:t>
      </w:r>
      <w:r>
        <w:rPr>
          <w:rFonts w:ascii="ＭＳ ゴシック" w:eastAsia="ＭＳ ゴシック" w:hAnsi="ＭＳ ゴシック" w:hint="eastAsia"/>
          <w:color w:val="000000" w:themeColor="text1"/>
          <w:sz w:val="20"/>
          <w:szCs w:val="24"/>
        </w:rPr>
        <w:t>にて改訂版を作成の上、公表する</w:t>
      </w:r>
      <w:r w:rsidRPr="006B1166">
        <w:rPr>
          <w:rFonts w:ascii="ＭＳ ゴシック" w:eastAsia="ＭＳ ゴシック" w:hAnsi="ＭＳ ゴシック" w:hint="eastAsia"/>
          <w:color w:val="000000" w:themeColor="text1"/>
          <w:sz w:val="20"/>
          <w:szCs w:val="24"/>
        </w:rPr>
        <w:t>。</w:t>
      </w:r>
    </w:p>
    <w:p w14:paraId="0C4422A5" w14:textId="33C5E11C" w:rsidR="008F6672" w:rsidRDefault="008F6672" w:rsidP="008F6672">
      <w:pPr>
        <w:tabs>
          <w:tab w:val="center" w:pos="4252"/>
        </w:tabs>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0"/>
          <w:szCs w:val="24"/>
        </w:rPr>
        <w:t>（注４）</w:t>
      </w:r>
      <w:r w:rsidRPr="00806499">
        <w:rPr>
          <w:rFonts w:ascii="ＭＳ ゴシック" w:eastAsia="ＭＳ ゴシック" w:hAnsi="ＭＳ ゴシック" w:hint="eastAsia"/>
          <w:color w:val="000000" w:themeColor="text1"/>
          <w:sz w:val="20"/>
          <w:szCs w:val="24"/>
        </w:rPr>
        <w:t>上記</w:t>
      </w:r>
      <w:r>
        <w:rPr>
          <w:rFonts w:ascii="ＭＳ ゴシック" w:eastAsia="ＭＳ ゴシック" w:hAnsi="ＭＳ ゴシック" w:hint="eastAsia"/>
          <w:color w:val="000000" w:themeColor="text1"/>
          <w:sz w:val="20"/>
          <w:szCs w:val="24"/>
        </w:rPr>
        <w:t>に基づく措置</w:t>
      </w:r>
      <w:r>
        <w:rPr>
          <w:rFonts w:ascii="ＭＳ ゴシック" w:eastAsia="ＭＳ ゴシック" w:hAnsi="ＭＳ ゴシック"/>
          <w:color w:val="000000" w:themeColor="text1"/>
          <w:sz w:val="20"/>
          <w:szCs w:val="24"/>
        </w:rPr>
        <w:t>に</w:t>
      </w:r>
      <w:r>
        <w:rPr>
          <w:rFonts w:ascii="ＭＳ ゴシック" w:eastAsia="ＭＳ ゴシック" w:hAnsi="ＭＳ ゴシック" w:hint="eastAsia"/>
          <w:color w:val="000000" w:themeColor="text1"/>
          <w:sz w:val="20"/>
          <w:szCs w:val="24"/>
        </w:rPr>
        <w:t>ついて</w:t>
      </w:r>
      <w:r>
        <w:rPr>
          <w:rFonts w:ascii="ＭＳ ゴシック" w:eastAsia="ＭＳ ゴシック" w:hAnsi="ＭＳ ゴシック"/>
          <w:color w:val="000000" w:themeColor="text1"/>
          <w:sz w:val="20"/>
          <w:szCs w:val="24"/>
        </w:rPr>
        <w:t>は</w:t>
      </w:r>
      <w:r>
        <w:rPr>
          <w:rFonts w:ascii="ＭＳ ゴシック" w:eastAsia="ＭＳ ゴシック" w:hAnsi="ＭＳ ゴシック" w:hint="eastAsia"/>
          <w:color w:val="000000" w:themeColor="text1"/>
          <w:sz w:val="20"/>
          <w:szCs w:val="24"/>
        </w:rPr>
        <w:t>、本邦への</w:t>
      </w:r>
      <w:r w:rsidRPr="00806499">
        <w:rPr>
          <w:rFonts w:ascii="ＭＳ ゴシック" w:eastAsia="ＭＳ ゴシック" w:hAnsi="ＭＳ ゴシック" w:hint="eastAsia"/>
          <w:color w:val="000000" w:themeColor="text1"/>
          <w:sz w:val="20"/>
          <w:szCs w:val="24"/>
        </w:rPr>
        <w:t>帰国日</w:t>
      </w:r>
      <w:r>
        <w:rPr>
          <w:rFonts w:ascii="ＭＳ ゴシック" w:eastAsia="ＭＳ ゴシック" w:hAnsi="ＭＳ ゴシック" w:hint="eastAsia"/>
          <w:color w:val="000000" w:themeColor="text1"/>
          <w:sz w:val="20"/>
          <w:szCs w:val="24"/>
        </w:rPr>
        <w:t>前</w:t>
      </w:r>
      <w:r w:rsidRPr="00806499">
        <w:rPr>
          <w:rFonts w:ascii="ＭＳ ゴシック" w:eastAsia="ＭＳ ゴシック" w:hAnsi="ＭＳ ゴシック" w:hint="eastAsia"/>
          <w:color w:val="000000" w:themeColor="text1"/>
          <w:sz w:val="20"/>
          <w:szCs w:val="24"/>
        </w:rPr>
        <w:t>又は上陸申請日前</w:t>
      </w:r>
      <w:r w:rsidRPr="00806499">
        <w:rPr>
          <w:rFonts w:ascii="ＭＳ ゴシック" w:eastAsia="ＭＳ ゴシック" w:hAnsi="ＭＳ ゴシック"/>
          <w:color w:val="000000" w:themeColor="text1"/>
          <w:sz w:val="20"/>
          <w:szCs w:val="24"/>
        </w:rPr>
        <w:t>14日</w:t>
      </w:r>
      <w:r>
        <w:rPr>
          <w:rFonts w:ascii="ＭＳ ゴシック" w:eastAsia="ＭＳ ゴシック" w:hAnsi="ＭＳ ゴシック"/>
          <w:color w:val="000000" w:themeColor="text1"/>
          <w:sz w:val="20"/>
          <w:szCs w:val="24"/>
        </w:rPr>
        <w:t>以内に滞在</w:t>
      </w:r>
      <w:r>
        <w:rPr>
          <w:rFonts w:ascii="ＭＳ ゴシック" w:eastAsia="ＭＳ ゴシック" w:hAnsi="ＭＳ ゴシック" w:hint="eastAsia"/>
          <w:color w:val="000000" w:themeColor="text1"/>
          <w:sz w:val="20"/>
          <w:szCs w:val="24"/>
        </w:rPr>
        <w:t>した</w:t>
      </w:r>
      <w:r>
        <w:rPr>
          <w:rFonts w:ascii="ＭＳ ゴシック" w:eastAsia="ＭＳ ゴシック" w:hAnsi="ＭＳ ゴシック"/>
          <w:color w:val="000000" w:themeColor="text1"/>
          <w:sz w:val="20"/>
          <w:szCs w:val="24"/>
        </w:rPr>
        <w:t>国・地域</w:t>
      </w:r>
      <w:r>
        <w:rPr>
          <w:rFonts w:ascii="ＭＳ ゴシック" w:eastAsia="ＭＳ ゴシック" w:hAnsi="ＭＳ ゴシック" w:hint="eastAsia"/>
          <w:color w:val="000000" w:themeColor="text1"/>
          <w:sz w:val="20"/>
          <w:szCs w:val="24"/>
        </w:rPr>
        <w:t>の</w:t>
      </w:r>
      <w:r>
        <w:rPr>
          <w:rFonts w:ascii="ＭＳ ゴシック" w:eastAsia="ＭＳ ゴシック" w:hAnsi="ＭＳ ゴシック"/>
          <w:color w:val="000000" w:themeColor="text1"/>
          <w:sz w:val="20"/>
          <w:szCs w:val="24"/>
        </w:rPr>
        <w:t>うち、</w:t>
      </w:r>
      <w:r w:rsidRPr="00983718">
        <w:rPr>
          <w:rFonts w:ascii="ＭＳ ゴシック" w:eastAsia="ＭＳ ゴシック" w:hAnsi="ＭＳ ゴシック" w:hint="eastAsia"/>
          <w:color w:val="000000" w:themeColor="text1"/>
          <w:sz w:val="20"/>
          <w:szCs w:val="24"/>
        </w:rPr>
        <w:t>上記１</w:t>
      </w:r>
      <w:r>
        <w:rPr>
          <w:rFonts w:ascii="ＭＳ ゴシック" w:eastAsia="ＭＳ ゴシック" w:hAnsi="ＭＳ ゴシック" w:hint="eastAsia"/>
          <w:color w:val="000000" w:themeColor="text1"/>
          <w:sz w:val="20"/>
          <w:szCs w:val="24"/>
        </w:rPr>
        <w:t>．の別途の指定</w:t>
      </w:r>
      <w:r w:rsidRPr="00983718">
        <w:rPr>
          <w:rFonts w:ascii="ＭＳ ゴシック" w:eastAsia="ＭＳ ゴシック" w:hAnsi="ＭＳ ゴシック" w:hint="eastAsia"/>
          <w:color w:val="000000" w:themeColor="text1"/>
          <w:sz w:val="20"/>
          <w:szCs w:val="24"/>
        </w:rPr>
        <w:t>に基づく</w:t>
      </w:r>
      <w:r>
        <w:rPr>
          <w:rFonts w:ascii="ＭＳ ゴシック" w:eastAsia="ＭＳ ゴシック" w:hAnsi="ＭＳ ゴシック" w:hint="eastAsia"/>
          <w:color w:val="000000" w:themeColor="text1"/>
          <w:sz w:val="20"/>
          <w:szCs w:val="24"/>
        </w:rPr>
        <w:t>リスク</w:t>
      </w:r>
      <w:r w:rsidRPr="00983718">
        <w:rPr>
          <w:rFonts w:ascii="ＭＳ ゴシック" w:eastAsia="ＭＳ ゴシック" w:hAnsi="ＭＳ ゴシック" w:hint="eastAsia"/>
          <w:color w:val="000000" w:themeColor="text1"/>
          <w:sz w:val="20"/>
          <w:szCs w:val="24"/>
        </w:rPr>
        <w:t>が最も高い国・地域の区分</w:t>
      </w:r>
      <w:r>
        <w:rPr>
          <w:rFonts w:ascii="ＭＳ ゴシック" w:eastAsia="ＭＳ ゴシック" w:hAnsi="ＭＳ ゴシック" w:hint="eastAsia"/>
          <w:color w:val="000000" w:themeColor="text1"/>
          <w:sz w:val="20"/>
          <w:szCs w:val="24"/>
        </w:rPr>
        <w:t>に応じた措置</w:t>
      </w:r>
      <w:r>
        <w:rPr>
          <w:rFonts w:ascii="ＭＳ ゴシック" w:eastAsia="ＭＳ ゴシック" w:hAnsi="ＭＳ ゴシック"/>
          <w:color w:val="000000" w:themeColor="text1"/>
          <w:sz w:val="20"/>
          <w:szCs w:val="24"/>
        </w:rPr>
        <w:t>を適用することとする。</w:t>
      </w:r>
    </w:p>
    <w:p w14:paraId="25EC0327" w14:textId="77777777" w:rsidR="008F6672" w:rsidRPr="008F6672" w:rsidRDefault="008F6672" w:rsidP="008F6672">
      <w:pPr>
        <w:ind w:left="480" w:hangingChars="200" w:hanging="480"/>
        <w:jc w:val="right"/>
        <w:rPr>
          <w:rFonts w:ascii="ＭＳ ゴシック" w:eastAsia="ＭＳ ゴシック" w:hAnsi="ＭＳ ゴシック"/>
          <w:color w:val="000000" w:themeColor="text1"/>
          <w:sz w:val="24"/>
          <w:szCs w:val="24"/>
        </w:rPr>
      </w:pPr>
    </w:p>
    <w:p w14:paraId="00788403" w14:textId="77777777" w:rsidR="008F6672" w:rsidRPr="00B16AB2" w:rsidRDefault="008F6672" w:rsidP="008F6672">
      <w:pPr>
        <w:ind w:left="240" w:right="-24" w:hangingChars="100" w:hanging="240"/>
        <w:jc w:val="left"/>
        <w:rPr>
          <w:rFonts w:ascii="ＭＳ ゴシック" w:eastAsia="ＭＳ ゴシック" w:hAnsi="ＭＳ ゴシック"/>
          <w:color w:val="000000" w:themeColor="text1"/>
          <w:sz w:val="24"/>
          <w:szCs w:val="24"/>
        </w:rPr>
      </w:pPr>
    </w:p>
    <w:p w14:paraId="2B7F5F5C" w14:textId="0CC04F23" w:rsidR="005E0F02" w:rsidRDefault="005E0F02">
      <w:pPr>
        <w:widowControl/>
        <w:jc w:val="left"/>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br w:type="page"/>
      </w:r>
    </w:p>
    <w:p w14:paraId="2F0A56D0" w14:textId="2DC37A9D" w:rsidR="005E0F02" w:rsidRDefault="005E0F02" w:rsidP="005E0F02">
      <w:pPr>
        <w:tabs>
          <w:tab w:val="center" w:pos="4252"/>
        </w:tabs>
        <w:jc w:val="center"/>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665408" behindDoc="0" locked="0" layoutInCell="1" allowOverlap="1" wp14:anchorId="31E2C514" wp14:editId="0DCBEA19">
                <wp:simplePos x="0" y="0"/>
                <wp:positionH relativeFrom="margin">
                  <wp:posOffset>5979160</wp:posOffset>
                </wp:positionH>
                <wp:positionV relativeFrom="paragraph">
                  <wp:posOffset>6305</wp:posOffset>
                </wp:positionV>
                <wp:extent cx="655320" cy="297180"/>
                <wp:effectExtent l="0" t="0" r="11430" b="26670"/>
                <wp:wrapNone/>
                <wp:docPr id="3" name="テキスト ボックス 3"/>
                <wp:cNvGraphicFramePr/>
                <a:graphic xmlns:a="http://schemas.openxmlformats.org/drawingml/2006/main">
                  <a:graphicData uri="http://schemas.microsoft.com/office/word/2010/wordprocessingShape">
                    <wps:wsp>
                      <wps:cNvSpPr txBox="1"/>
                      <wps:spPr>
                        <a:xfrm>
                          <a:off x="0" y="0"/>
                          <a:ext cx="655320" cy="297180"/>
                        </a:xfrm>
                        <a:prstGeom prst="rect">
                          <a:avLst/>
                        </a:prstGeom>
                        <a:solidFill>
                          <a:sysClr val="window" lastClr="FFFFFF"/>
                        </a:solidFill>
                        <a:ln w="6350">
                          <a:solidFill>
                            <a:prstClr val="black"/>
                          </a:solidFill>
                        </a:ln>
                      </wps:spPr>
                      <wps:txbx>
                        <w:txbxContent>
                          <w:p w14:paraId="294198CF" w14:textId="77777777" w:rsidR="005E0F02" w:rsidRPr="00A74FCB" w:rsidRDefault="005E0F02" w:rsidP="005E0F02">
                            <w:pPr>
                              <w:jc w:val="center"/>
                              <w:rPr>
                                <w:rFonts w:ascii="ＭＳ ゴシック" w:eastAsia="ＭＳ ゴシック" w:hAnsi="ＭＳ ゴシック"/>
                                <w:sz w:val="24"/>
                              </w:rPr>
                            </w:pPr>
                            <w:r>
                              <w:rPr>
                                <w:rFonts w:ascii="ＭＳ ゴシック" w:eastAsia="ＭＳ ゴシック" w:hAnsi="ＭＳ ゴシック" w:hint="eastAsia"/>
                                <w:sz w:val="24"/>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2C514" id="_x0000_t202" coordsize="21600,21600" o:spt="202" path="m,l,21600r21600,l21600,xe">
                <v:stroke joinstyle="miter"/>
                <v:path gradientshapeok="t" o:connecttype="rect"/>
              </v:shapetype>
              <v:shape id="テキスト ボックス 3" o:spid="_x0000_s1027" type="#_x0000_t202" style="position:absolute;left:0;text-align:left;margin-left:470.8pt;margin-top:.5pt;width:51.6pt;height:23.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" fillcolor="window" strokeweight=".5pt">
                <v:textbox>
                  <w:txbxContent>
                    <w:p w14:paraId="294198CF" w14:textId="77777777" w:rsidR="005E0F02" w:rsidRPr="00A74FCB" w:rsidRDefault="005E0F02" w:rsidP="005E0F02">
                      <w:pPr>
                        <w:jc w:val="center"/>
                        <w:rPr>
                          <w:rFonts w:ascii="ＭＳ ゴシック" w:eastAsia="ＭＳ ゴシック" w:hAnsi="ＭＳ ゴシック"/>
                          <w:sz w:val="24"/>
                        </w:rPr>
                      </w:pPr>
                      <w:r>
                        <w:rPr>
                          <w:rFonts w:ascii="ＭＳ ゴシック" w:eastAsia="ＭＳ ゴシック" w:hAnsi="ＭＳ ゴシック" w:hint="eastAsia"/>
                          <w:sz w:val="24"/>
                        </w:rPr>
                        <w:t>参考</w:t>
                      </w:r>
                    </w:p>
                  </w:txbxContent>
                </v:textbox>
                <w10:wrap anchorx="margin"/>
              </v:shape>
            </w:pict>
          </mc:Fallback>
        </mc:AlternateContent>
      </w:r>
    </w:p>
    <w:p w14:paraId="0946EC5D" w14:textId="2125448C" w:rsidR="005E0F02" w:rsidRPr="006B1166" w:rsidRDefault="005E0F02" w:rsidP="005E0F02">
      <w:pPr>
        <w:tabs>
          <w:tab w:val="center" w:pos="4252"/>
        </w:tabs>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水際対策強化に係る新たな措置（３０</w:t>
      </w:r>
      <w:r w:rsidRPr="006B1166">
        <w:rPr>
          <w:rFonts w:ascii="ＭＳ ゴシック" w:eastAsia="ＭＳ ゴシック" w:hAnsi="ＭＳ ゴシック" w:hint="eastAsia"/>
          <w:color w:val="000000" w:themeColor="text1"/>
          <w:sz w:val="24"/>
          <w:szCs w:val="24"/>
        </w:rPr>
        <w:t>）</w:t>
      </w:r>
    </w:p>
    <w:p w14:paraId="00E662F0" w14:textId="62B37E92" w:rsidR="005E0F02" w:rsidRDefault="005E0F02" w:rsidP="005E0F02">
      <w:pPr>
        <w:ind w:firstLineChars="100" w:firstLine="240"/>
        <w:jc w:val="center"/>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「水際対策強化に係る新たな措置（２８）（令和４年５月20日）」に定める</w:t>
      </w:r>
    </w:p>
    <w:p w14:paraId="216E38AD" w14:textId="7106EEA6" w:rsidR="005E0F02" w:rsidRPr="006B1166" w:rsidRDefault="005E0F02" w:rsidP="005E0F02">
      <w:pPr>
        <w:ind w:firstLineChars="100" w:firstLine="240"/>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kern w:val="0"/>
          <w:sz w:val="24"/>
          <w:szCs w:val="24"/>
        </w:rPr>
        <w:t>一部の国・地域からの入国者に対する入国後の自宅等待機期間の変更</w:t>
      </w:r>
      <w:r>
        <w:rPr>
          <w:rFonts w:ascii="ＭＳ ゴシック" w:eastAsia="ＭＳ ゴシック" w:hAnsi="ＭＳ ゴシック" w:hint="eastAsia"/>
          <w:color w:val="000000" w:themeColor="text1"/>
          <w:sz w:val="24"/>
          <w:szCs w:val="24"/>
        </w:rPr>
        <w:t>）</w:t>
      </w:r>
    </w:p>
    <w:p w14:paraId="1C811420" w14:textId="77777777" w:rsidR="005E0F02" w:rsidRPr="006B1166" w:rsidRDefault="005E0F02" w:rsidP="005E0F02">
      <w:pPr>
        <w:wordWrap w:val="0"/>
        <w:ind w:right="480"/>
        <w:jc w:val="right"/>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 xml:space="preserve">　　　　　</w:t>
      </w:r>
    </w:p>
    <w:p w14:paraId="1EEDD559" w14:textId="77777777" w:rsidR="005E0F02" w:rsidRPr="006B1166" w:rsidRDefault="005E0F02" w:rsidP="005E0F02">
      <w:pPr>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令和４</w:t>
      </w:r>
      <w:r w:rsidRPr="006B1166">
        <w:rPr>
          <w:rFonts w:ascii="ＭＳ ゴシック" w:eastAsia="ＭＳ ゴシック" w:hAnsi="ＭＳ ゴシック" w:hint="eastAsia"/>
          <w:color w:val="000000" w:themeColor="text1"/>
          <w:sz w:val="24"/>
          <w:szCs w:val="24"/>
        </w:rPr>
        <w:t>年</w:t>
      </w:r>
      <w:r>
        <w:rPr>
          <w:rFonts w:ascii="ＭＳ ゴシック" w:eastAsia="ＭＳ ゴシック" w:hAnsi="ＭＳ ゴシック" w:hint="eastAsia"/>
          <w:color w:val="000000" w:themeColor="text1"/>
          <w:sz w:val="24"/>
          <w:szCs w:val="24"/>
        </w:rPr>
        <w:t>７</w:t>
      </w:r>
      <w:r w:rsidRPr="006B1166">
        <w:rPr>
          <w:rFonts w:ascii="ＭＳ ゴシック" w:eastAsia="ＭＳ ゴシック" w:hAnsi="ＭＳ ゴシック" w:hint="eastAsia"/>
          <w:color w:val="000000" w:themeColor="text1"/>
          <w:sz w:val="24"/>
          <w:szCs w:val="24"/>
        </w:rPr>
        <w:t>月</w:t>
      </w:r>
      <w:r>
        <w:rPr>
          <w:rFonts w:ascii="ＭＳ ゴシック" w:eastAsia="ＭＳ ゴシック" w:hAnsi="ＭＳ ゴシック" w:hint="eastAsia"/>
          <w:color w:val="000000" w:themeColor="text1"/>
          <w:sz w:val="24"/>
          <w:szCs w:val="24"/>
        </w:rPr>
        <w:t>27</w:t>
      </w:r>
      <w:r w:rsidRPr="006B1166">
        <w:rPr>
          <w:rFonts w:ascii="ＭＳ ゴシック" w:eastAsia="ＭＳ ゴシック" w:hAnsi="ＭＳ ゴシック" w:hint="eastAsia"/>
          <w:color w:val="000000" w:themeColor="text1"/>
          <w:sz w:val="24"/>
          <w:szCs w:val="24"/>
        </w:rPr>
        <w:t>日</w:t>
      </w:r>
    </w:p>
    <w:p w14:paraId="251E7EA1" w14:textId="77777777" w:rsidR="005E0F02" w:rsidRDefault="005E0F02" w:rsidP="005E0F02">
      <w:pPr>
        <w:rPr>
          <w:rFonts w:ascii="ＭＳ ゴシック" w:eastAsia="ＭＳ ゴシック" w:hAnsi="ＭＳ ゴシック"/>
          <w:color w:val="000000" w:themeColor="text1"/>
          <w:sz w:val="24"/>
          <w:szCs w:val="24"/>
        </w:rPr>
      </w:pPr>
    </w:p>
    <w:p w14:paraId="1DECA6AB" w14:textId="77777777" w:rsidR="005E0F02" w:rsidRDefault="005E0F02" w:rsidP="005E0F02">
      <w:pPr>
        <w:ind w:left="120" w:hangingChars="50" w:hanging="12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w:t>
      </w:r>
      <w:r>
        <w:rPr>
          <w:rFonts w:ascii="ＭＳ ゴシック" w:eastAsia="ＭＳ ゴシック" w:hAnsi="ＭＳ ゴシック"/>
          <w:color w:val="000000" w:themeColor="text1"/>
          <w:sz w:val="24"/>
          <w:szCs w:val="24"/>
        </w:rPr>
        <w:t>入国後待機</w:t>
      </w:r>
      <w:r>
        <w:rPr>
          <w:rFonts w:ascii="ＭＳ ゴシック" w:eastAsia="ＭＳ ゴシック" w:hAnsi="ＭＳ ゴシック" w:hint="eastAsia"/>
          <w:color w:val="000000" w:themeColor="text1"/>
          <w:sz w:val="24"/>
          <w:szCs w:val="24"/>
        </w:rPr>
        <w:t>期間の見直し</w:t>
      </w:r>
    </w:p>
    <w:p w14:paraId="1AC2A47C" w14:textId="77777777" w:rsidR="005E0F02" w:rsidRDefault="005E0F02" w:rsidP="005E0F02">
      <w:pPr>
        <w:ind w:leftChars="100" w:left="210"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「水際対策強化に係る新たな措置（２８）（令和４年５月20日）」の１．で定める、</w:t>
      </w:r>
      <w:r w:rsidRPr="00CB3E96">
        <w:rPr>
          <w:rFonts w:ascii="ＭＳ ゴシック" w:eastAsia="ＭＳ ゴシック" w:hAnsi="ＭＳ ゴシック" w:hint="eastAsia"/>
          <w:color w:val="000000" w:themeColor="text1"/>
          <w:sz w:val="24"/>
          <w:szCs w:val="24"/>
        </w:rPr>
        <w:t>オミクロン株（</w:t>
      </w:r>
      <w:r w:rsidRPr="00CB3E96">
        <w:rPr>
          <w:rFonts w:ascii="ＭＳ ゴシック" w:eastAsia="ＭＳ ゴシック" w:hAnsi="ＭＳ ゴシック"/>
          <w:color w:val="000000" w:themeColor="text1"/>
          <w:sz w:val="24"/>
          <w:szCs w:val="24"/>
        </w:rPr>
        <w:t>B.1.1.529 系統の変異株）が支配的となっている国・地域（</w:t>
      </w:r>
      <w:r w:rsidRPr="00CB3E96">
        <w:rPr>
          <w:rFonts w:ascii="ＭＳ ゴシック" w:eastAsia="ＭＳ ゴシック" w:hAnsi="ＭＳ ゴシック" w:hint="eastAsia"/>
          <w:color w:val="000000" w:themeColor="text1"/>
          <w:sz w:val="24"/>
          <w:szCs w:val="24"/>
        </w:rPr>
        <w:t>「水際対策強化に係る新たな措置（２７）」（令和４年２月</w:t>
      </w:r>
      <w:r w:rsidRPr="00CB3E96">
        <w:rPr>
          <w:rFonts w:ascii="ＭＳ ゴシック" w:eastAsia="ＭＳ ゴシック" w:hAnsi="ＭＳ ゴシック"/>
          <w:color w:val="000000" w:themeColor="text1"/>
          <w:sz w:val="24"/>
          <w:szCs w:val="24"/>
        </w:rPr>
        <w:t>24日）</w:t>
      </w:r>
      <w:r w:rsidRPr="00CB3E96">
        <w:rPr>
          <w:rFonts w:ascii="ＭＳ ゴシック" w:eastAsia="ＭＳ ゴシック" w:hAnsi="ＭＳ ゴシック" w:hint="eastAsia"/>
          <w:color w:val="000000" w:themeColor="text1"/>
          <w:sz w:val="24"/>
          <w:szCs w:val="24"/>
        </w:rPr>
        <w:t>における「</w:t>
      </w:r>
      <w:r w:rsidRPr="00CB3E96">
        <w:rPr>
          <w:rFonts w:ascii="ＭＳ ゴシック" w:eastAsia="ＭＳ ゴシック" w:hAnsi="ＭＳ ゴシック"/>
          <w:color w:val="000000" w:themeColor="text1"/>
          <w:sz w:val="24"/>
          <w:szCs w:val="24"/>
        </w:rPr>
        <w:t>オミクロン株以外の変異株が支配的となっていることが確認されている国・地域</w:t>
      </w:r>
      <w:r w:rsidRPr="00CB3E96">
        <w:rPr>
          <w:rFonts w:ascii="ＭＳ ゴシック" w:eastAsia="ＭＳ ゴシック" w:hAnsi="ＭＳ ゴシック" w:hint="eastAsia"/>
          <w:color w:val="000000" w:themeColor="text1"/>
          <w:sz w:val="24"/>
          <w:szCs w:val="24"/>
        </w:rPr>
        <w:t>」以外の国・地域）からの全ての帰国者・入国者に係る入国後の自宅又は宿泊施設での待機、待機期間中の健康フォローアップ、公共交通機関不使用</w:t>
      </w:r>
      <w:r w:rsidRPr="00CB3E96">
        <w:rPr>
          <w:rFonts w:ascii="ＭＳ ゴシック" w:eastAsia="ＭＳ ゴシック" w:hAnsi="ＭＳ ゴシック"/>
          <w:color w:val="000000" w:themeColor="text1"/>
          <w:sz w:val="24"/>
          <w:szCs w:val="24"/>
        </w:rPr>
        <w:t xml:space="preserve"> （以下、まとめて「自宅等待機」という。</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のいずれの期間についても原則</w:t>
      </w:r>
      <w:r>
        <w:rPr>
          <w:rFonts w:ascii="ＭＳ ゴシック" w:eastAsia="ＭＳ ゴシック" w:hAnsi="ＭＳ ゴシック" w:hint="eastAsia"/>
          <w:color w:val="000000" w:themeColor="text1"/>
          <w:sz w:val="24"/>
          <w:szCs w:val="24"/>
        </w:rPr>
        <w:t>５</w:t>
      </w:r>
      <w:r w:rsidRPr="00CB3E96">
        <w:rPr>
          <w:rFonts w:ascii="ＭＳ ゴシック" w:eastAsia="ＭＳ ゴシック" w:hAnsi="ＭＳ ゴシック"/>
          <w:color w:val="000000" w:themeColor="text1"/>
          <w:sz w:val="24"/>
          <w:szCs w:val="24"/>
        </w:rPr>
        <w:t>日</w:t>
      </w:r>
      <w:r w:rsidRPr="00CB3E96">
        <w:rPr>
          <w:rFonts w:ascii="ＭＳ ゴシック" w:eastAsia="ＭＳ ゴシック" w:hAnsi="ＭＳ ゴシック" w:hint="eastAsia"/>
          <w:color w:val="000000" w:themeColor="text1"/>
          <w:sz w:val="24"/>
          <w:szCs w:val="24"/>
        </w:rPr>
        <w:t>間</w:t>
      </w:r>
      <w:r>
        <w:rPr>
          <w:rFonts w:ascii="ＭＳ ゴシック" w:eastAsia="ＭＳ ゴシック" w:hAnsi="ＭＳ ゴシック" w:hint="eastAsia"/>
          <w:color w:val="000000" w:themeColor="text1"/>
          <w:sz w:val="24"/>
          <w:szCs w:val="24"/>
        </w:rPr>
        <w:t>へ変更する。</w:t>
      </w:r>
    </w:p>
    <w:p w14:paraId="382CE747" w14:textId="77777777" w:rsidR="005E0F02" w:rsidRPr="008A4697" w:rsidRDefault="005E0F02" w:rsidP="005E0F02">
      <w:pPr>
        <w:ind w:leftChars="100" w:left="210" w:firstLineChars="100" w:firstLine="240"/>
        <w:rPr>
          <w:rFonts w:ascii="ＭＳ ゴシック" w:eastAsia="ＭＳ ゴシック" w:hAnsi="ＭＳ ゴシック"/>
          <w:color w:val="000000" w:themeColor="text1"/>
          <w:sz w:val="24"/>
          <w:szCs w:val="24"/>
        </w:rPr>
      </w:pPr>
    </w:p>
    <w:p w14:paraId="2DB14FCB" w14:textId="77777777" w:rsidR="005E0F02" w:rsidRDefault="005E0F02" w:rsidP="005E0F02">
      <w:pPr>
        <w:ind w:left="400" w:hangingChars="200" w:hanging="40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（注１）上記に基づく措置は、令和４年７月28日午前０時（日本時間）から行うものとする。（既に入国済みの者に対しても同時刻から行うものとする。）</w:t>
      </w:r>
    </w:p>
    <w:p w14:paraId="064EFB5C" w14:textId="77777777" w:rsidR="005E0F02" w:rsidRDefault="005E0F02" w:rsidP="005E0F02">
      <w:pPr>
        <w:ind w:left="400" w:hangingChars="200" w:hanging="40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注２）上記に基づく措置の実施に伴い、「水際対策強化に係る新たな措置（６）」（令和３年１月１３日）中の「14日間」を「５日間」と読み替え、「水際対策強化に係る新たな措置（９）」（令和３年３月５日）１（２）中の「14日間」を「５日間」と読み替え、「水際対策強化に係る新たな措置（２８）」（令和４年５月20日）中の「７日間」を「５日間」と読み替えるものとする。</w:t>
      </w:r>
    </w:p>
    <w:p w14:paraId="1F0DBF62" w14:textId="77777777" w:rsidR="005E0F02" w:rsidRDefault="005E0F02" w:rsidP="005E0F02">
      <w:pPr>
        <w:ind w:left="400" w:hangingChars="200" w:hanging="400"/>
        <w:rPr>
          <w:rFonts w:ascii="ＭＳ ゴシック" w:eastAsia="ＭＳ ゴシック" w:hAnsi="ＭＳ ゴシック" w:cs="ＭＳ Ｐゴシック"/>
          <w:color w:val="000000" w:themeColor="text1"/>
          <w:sz w:val="20"/>
        </w:rPr>
      </w:pPr>
      <w:r>
        <w:rPr>
          <w:rFonts w:ascii="ＭＳ ゴシック" w:eastAsia="ＭＳ ゴシック" w:hAnsi="ＭＳ ゴシック" w:hint="eastAsia"/>
          <w:color w:val="000000" w:themeColor="text1"/>
          <w:sz w:val="20"/>
        </w:rPr>
        <w:t>（注３）</w:t>
      </w:r>
      <w:r w:rsidRPr="00372A73">
        <w:rPr>
          <w:rFonts w:ascii="ＭＳ ゴシック" w:eastAsia="ＭＳ ゴシック" w:hAnsi="ＭＳ ゴシック" w:hint="eastAsia"/>
          <w:color w:val="000000" w:themeColor="text1"/>
          <w:sz w:val="20"/>
        </w:rPr>
        <w:t>「水際対策強化に係る新たな措置（２８）（令和４年５月</w:t>
      </w:r>
      <w:r w:rsidRPr="00372A73">
        <w:rPr>
          <w:rFonts w:ascii="ＭＳ ゴシック" w:eastAsia="ＭＳ ゴシック" w:hAnsi="ＭＳ ゴシック"/>
          <w:color w:val="000000" w:themeColor="text1"/>
          <w:sz w:val="20"/>
        </w:rPr>
        <w:t>20日）」の１．で定める、オミクロン株（B.1.1.529 系統の変異株）が支配的となっている国・地域</w:t>
      </w:r>
      <w:r>
        <w:rPr>
          <w:rFonts w:ascii="ＭＳ ゴシック" w:eastAsia="ＭＳ ゴシック" w:hAnsi="ＭＳ ゴシック"/>
          <w:color w:val="000000" w:themeColor="text1"/>
          <w:sz w:val="20"/>
        </w:rPr>
        <w:t>からの</w:t>
      </w:r>
      <w:r w:rsidRPr="00372A73">
        <w:rPr>
          <w:rFonts w:ascii="ＭＳ ゴシック" w:eastAsia="ＭＳ ゴシック" w:hAnsi="ＭＳ ゴシック"/>
          <w:color w:val="000000" w:themeColor="text1"/>
          <w:sz w:val="20"/>
        </w:rPr>
        <w:t>帰国者・入国者</w:t>
      </w:r>
      <w:r>
        <w:rPr>
          <w:rFonts w:ascii="ＭＳ ゴシック" w:eastAsia="ＭＳ ゴシック" w:hAnsi="ＭＳ ゴシック" w:hint="eastAsia"/>
          <w:color w:val="000000" w:themeColor="text1"/>
          <w:sz w:val="20"/>
        </w:rPr>
        <w:t>のうち、当該帰国者・入国者に求められる自宅等待機の期間が、</w:t>
      </w:r>
      <w:r w:rsidRPr="00372A73">
        <w:rPr>
          <w:rFonts w:ascii="ＭＳ ゴシック" w:eastAsia="ＭＳ ゴシック" w:hAnsi="ＭＳ ゴシック" w:hint="eastAsia"/>
          <w:color w:val="000000" w:themeColor="text1"/>
          <w:sz w:val="20"/>
        </w:rPr>
        <w:t>「水際対策強化に係る新たな措置（１７）」（令和３年９月</w:t>
      </w:r>
      <w:r w:rsidRPr="00372A73">
        <w:rPr>
          <w:rFonts w:ascii="ＭＳ ゴシック" w:eastAsia="ＭＳ ゴシック" w:hAnsi="ＭＳ ゴシック"/>
          <w:color w:val="000000" w:themeColor="text1"/>
          <w:sz w:val="20"/>
        </w:rPr>
        <w:t>17日）</w:t>
      </w:r>
      <w:r>
        <w:rPr>
          <w:rFonts w:ascii="ＭＳ ゴシック" w:eastAsia="ＭＳ ゴシック" w:hAnsi="ＭＳ ゴシック" w:hint="eastAsia"/>
          <w:color w:val="000000" w:themeColor="text1"/>
          <w:sz w:val="20"/>
        </w:rPr>
        <w:t>又は</w:t>
      </w:r>
      <w:r w:rsidRPr="00372A73">
        <w:rPr>
          <w:rFonts w:ascii="ＭＳ ゴシック" w:eastAsia="ＭＳ ゴシック" w:hAnsi="ＭＳ ゴシック"/>
          <w:color w:val="000000" w:themeColor="text1"/>
          <w:sz w:val="20"/>
        </w:rPr>
        <w:t>「水際対策強化に係る新たな措置（２８）」（令和４年５月20日）</w:t>
      </w:r>
      <w:r>
        <w:rPr>
          <w:rFonts w:ascii="ＭＳ ゴシック" w:eastAsia="ＭＳ ゴシック" w:hAnsi="ＭＳ ゴシック" w:hint="eastAsia"/>
          <w:color w:val="000000" w:themeColor="text1"/>
          <w:sz w:val="20"/>
        </w:rPr>
        <w:t>により、自宅等待機が求められない場合も含め７日間ではない期間が求められる場合、当該帰国者・入国者に対しては上記に基づく措置は適用しない。</w:t>
      </w:r>
    </w:p>
    <w:p w14:paraId="6D73C699" w14:textId="77777777" w:rsidR="005E0F02" w:rsidRPr="00372A73" w:rsidRDefault="005E0F02" w:rsidP="005E0F02">
      <w:pPr>
        <w:ind w:leftChars="100" w:left="210" w:firstLineChars="100" w:firstLine="240"/>
        <w:rPr>
          <w:rFonts w:ascii="ＭＳ ゴシック" w:eastAsia="ＭＳ ゴシック" w:hAnsi="ＭＳ ゴシック"/>
          <w:color w:val="000000" w:themeColor="text1"/>
          <w:sz w:val="24"/>
          <w:szCs w:val="24"/>
        </w:rPr>
      </w:pPr>
    </w:p>
    <w:p w14:paraId="0D96DE09" w14:textId="77777777" w:rsidR="005E0F02" w:rsidRDefault="005E0F02" w:rsidP="005E0F02">
      <w:pPr>
        <w:ind w:leftChars="100" w:left="210" w:firstLineChars="100" w:firstLine="200"/>
        <w:rPr>
          <w:rFonts w:ascii="ＭＳ ゴシック" w:eastAsia="ＭＳ ゴシック" w:hAnsi="ＭＳ ゴシック"/>
          <w:color w:val="000000" w:themeColor="text1"/>
          <w:sz w:val="20"/>
          <w:szCs w:val="24"/>
        </w:rPr>
      </w:pPr>
    </w:p>
    <w:p w14:paraId="6FD0BBE2" w14:textId="77777777" w:rsidR="005E0F02" w:rsidRDefault="005E0F02" w:rsidP="005E0F02">
      <w:pPr>
        <w:ind w:left="480" w:hangingChars="200" w:hanging="480"/>
        <w:jc w:val="right"/>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（以上）</w:t>
      </w:r>
    </w:p>
    <w:p w14:paraId="48A89F45" w14:textId="77777777" w:rsidR="00300294" w:rsidRDefault="00300294" w:rsidP="00167E74">
      <w:pPr>
        <w:ind w:left="480" w:hangingChars="200" w:hanging="480"/>
        <w:jc w:val="right"/>
        <w:rPr>
          <w:rFonts w:ascii="ＭＳ ゴシック" w:eastAsia="ＭＳ ゴシック" w:hAnsi="ＭＳ ゴシック"/>
          <w:color w:val="000000" w:themeColor="text1"/>
          <w:sz w:val="24"/>
          <w:szCs w:val="24"/>
        </w:rPr>
      </w:pPr>
    </w:p>
    <w:sectPr w:rsidR="00300294" w:rsidSect="00BD0C91">
      <w:footerReference w:type="default" r:id="rId8"/>
      <w:type w:val="continuous"/>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5A93D" w14:textId="77777777" w:rsidR="00E70D56" w:rsidRDefault="00E70D56" w:rsidP="0079295B">
      <w:r>
        <w:separator/>
      </w:r>
    </w:p>
  </w:endnote>
  <w:endnote w:type="continuationSeparator" w:id="0">
    <w:p w14:paraId="652F558C" w14:textId="77777777" w:rsidR="00E70D56" w:rsidRDefault="00E70D56"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134107"/>
      <w:docPartObj>
        <w:docPartGallery w:val="Page Numbers (Bottom of Page)"/>
        <w:docPartUnique/>
      </w:docPartObj>
    </w:sdtPr>
    <w:sdtEndPr/>
    <w:sdtContent>
      <w:p w14:paraId="43C8E5C1" w14:textId="5D3B28FF" w:rsidR="00E40254" w:rsidRDefault="00E40254">
        <w:pPr>
          <w:pStyle w:val="a5"/>
          <w:jc w:val="center"/>
        </w:pPr>
        <w:r>
          <w:fldChar w:fldCharType="begin"/>
        </w:r>
        <w:r>
          <w:instrText>PAGE   \* MERGEFORMAT</w:instrText>
        </w:r>
        <w:r>
          <w:fldChar w:fldCharType="separate"/>
        </w:r>
        <w:r w:rsidR="00C239FA" w:rsidRPr="00C239FA">
          <w:rPr>
            <w:noProof/>
            <w:lang w:val="ja-JP"/>
          </w:rPr>
          <w:t>3</w:t>
        </w:r>
        <w:r>
          <w:fldChar w:fldCharType="end"/>
        </w:r>
      </w:p>
    </w:sdtContent>
  </w:sdt>
  <w:p w14:paraId="31E3F894" w14:textId="77777777" w:rsidR="00E40254" w:rsidRDefault="00E40254">
    <w:pPr>
      <w:pStyle w:val="a5"/>
    </w:pPr>
  </w:p>
  <w:p w14:paraId="2D2A60D5" w14:textId="77777777" w:rsidR="00E40254" w:rsidRDefault="00E402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3F1B9" w14:textId="77777777" w:rsidR="00E70D56" w:rsidRDefault="00E70D56" w:rsidP="0079295B">
      <w:r>
        <w:separator/>
      </w:r>
    </w:p>
  </w:footnote>
  <w:footnote w:type="continuationSeparator" w:id="0">
    <w:p w14:paraId="09440B48" w14:textId="77777777" w:rsidR="00E70D56" w:rsidRDefault="00E70D56"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58FA"/>
    <w:multiLevelType w:val="hybridMultilevel"/>
    <w:tmpl w:val="C0BA13F4"/>
    <w:lvl w:ilvl="0" w:tplc="1030705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7414E"/>
    <w:multiLevelType w:val="hybridMultilevel"/>
    <w:tmpl w:val="497ED19C"/>
    <w:lvl w:ilvl="0" w:tplc="87D0C22A">
      <w:start w:val="3"/>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35356055"/>
    <w:multiLevelType w:val="hybridMultilevel"/>
    <w:tmpl w:val="E4B0E704"/>
    <w:lvl w:ilvl="0" w:tplc="AE709814">
      <w:start w:val="3"/>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3FF850B7"/>
    <w:multiLevelType w:val="hybridMultilevel"/>
    <w:tmpl w:val="9E825A0C"/>
    <w:lvl w:ilvl="0" w:tplc="C3FE831E">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3FF97516"/>
    <w:multiLevelType w:val="hybridMultilevel"/>
    <w:tmpl w:val="AD0E7E88"/>
    <w:lvl w:ilvl="0" w:tplc="65840BE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0B2D9E"/>
    <w:multiLevelType w:val="hybridMultilevel"/>
    <w:tmpl w:val="6A5E07FA"/>
    <w:lvl w:ilvl="0" w:tplc="B6D497C8">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367"/>
    <w:rsid w:val="00001639"/>
    <w:rsid w:val="000113BF"/>
    <w:rsid w:val="0001205A"/>
    <w:rsid w:val="000139AE"/>
    <w:rsid w:val="00014789"/>
    <w:rsid w:val="000167FB"/>
    <w:rsid w:val="00022863"/>
    <w:rsid w:val="00030AF1"/>
    <w:rsid w:val="000313FE"/>
    <w:rsid w:val="0003625A"/>
    <w:rsid w:val="00037E0A"/>
    <w:rsid w:val="000440C0"/>
    <w:rsid w:val="00050C3D"/>
    <w:rsid w:val="00051499"/>
    <w:rsid w:val="000527E6"/>
    <w:rsid w:val="00052A4E"/>
    <w:rsid w:val="00053A68"/>
    <w:rsid w:val="00054366"/>
    <w:rsid w:val="00054A13"/>
    <w:rsid w:val="00054FF6"/>
    <w:rsid w:val="00055278"/>
    <w:rsid w:val="000578A9"/>
    <w:rsid w:val="0006007D"/>
    <w:rsid w:val="00060824"/>
    <w:rsid w:val="00060BC8"/>
    <w:rsid w:val="00064D16"/>
    <w:rsid w:val="00066C0C"/>
    <w:rsid w:val="00066CC4"/>
    <w:rsid w:val="00066FBF"/>
    <w:rsid w:val="000707E6"/>
    <w:rsid w:val="000751F1"/>
    <w:rsid w:val="000752C6"/>
    <w:rsid w:val="00081EE9"/>
    <w:rsid w:val="000875C7"/>
    <w:rsid w:val="000905D9"/>
    <w:rsid w:val="000909C2"/>
    <w:rsid w:val="00091C25"/>
    <w:rsid w:val="00092C85"/>
    <w:rsid w:val="00093F6A"/>
    <w:rsid w:val="00097DE6"/>
    <w:rsid w:val="000A0AAC"/>
    <w:rsid w:val="000A217D"/>
    <w:rsid w:val="000A25EA"/>
    <w:rsid w:val="000A5A20"/>
    <w:rsid w:val="000A61A2"/>
    <w:rsid w:val="000B0DB0"/>
    <w:rsid w:val="000B1E17"/>
    <w:rsid w:val="000B2495"/>
    <w:rsid w:val="000B45DF"/>
    <w:rsid w:val="000B502B"/>
    <w:rsid w:val="000B5D89"/>
    <w:rsid w:val="000B6204"/>
    <w:rsid w:val="000B71C3"/>
    <w:rsid w:val="000B76D0"/>
    <w:rsid w:val="000C27BD"/>
    <w:rsid w:val="000C2C85"/>
    <w:rsid w:val="000D3408"/>
    <w:rsid w:val="000E1876"/>
    <w:rsid w:val="000E2E58"/>
    <w:rsid w:val="000E34E9"/>
    <w:rsid w:val="000E37B3"/>
    <w:rsid w:val="000E3FC5"/>
    <w:rsid w:val="000F0880"/>
    <w:rsid w:val="000F3D09"/>
    <w:rsid w:val="000F46A9"/>
    <w:rsid w:val="000F4B9E"/>
    <w:rsid w:val="000F75ED"/>
    <w:rsid w:val="00104988"/>
    <w:rsid w:val="00105BB8"/>
    <w:rsid w:val="00106754"/>
    <w:rsid w:val="0010712D"/>
    <w:rsid w:val="00112825"/>
    <w:rsid w:val="001136BA"/>
    <w:rsid w:val="001167AB"/>
    <w:rsid w:val="00116EC6"/>
    <w:rsid w:val="001245F1"/>
    <w:rsid w:val="0012727E"/>
    <w:rsid w:val="001275A9"/>
    <w:rsid w:val="00131665"/>
    <w:rsid w:val="001329B7"/>
    <w:rsid w:val="00132BD4"/>
    <w:rsid w:val="00133ED9"/>
    <w:rsid w:val="00136688"/>
    <w:rsid w:val="00136B38"/>
    <w:rsid w:val="0014485D"/>
    <w:rsid w:val="00147251"/>
    <w:rsid w:val="001510BC"/>
    <w:rsid w:val="00151D7D"/>
    <w:rsid w:val="00152734"/>
    <w:rsid w:val="0015296E"/>
    <w:rsid w:val="0015463C"/>
    <w:rsid w:val="00155447"/>
    <w:rsid w:val="00156A66"/>
    <w:rsid w:val="001612CD"/>
    <w:rsid w:val="00167E74"/>
    <w:rsid w:val="00170F1E"/>
    <w:rsid w:val="001748AD"/>
    <w:rsid w:val="00176A31"/>
    <w:rsid w:val="001808A4"/>
    <w:rsid w:val="00181987"/>
    <w:rsid w:val="0018238A"/>
    <w:rsid w:val="00183C3B"/>
    <w:rsid w:val="00187160"/>
    <w:rsid w:val="00193EB8"/>
    <w:rsid w:val="001A281D"/>
    <w:rsid w:val="001A4160"/>
    <w:rsid w:val="001A4F53"/>
    <w:rsid w:val="001A57C9"/>
    <w:rsid w:val="001B4A04"/>
    <w:rsid w:val="001B5E01"/>
    <w:rsid w:val="001B6B27"/>
    <w:rsid w:val="001C0C9F"/>
    <w:rsid w:val="001C0FBA"/>
    <w:rsid w:val="001C128F"/>
    <w:rsid w:val="001C26DF"/>
    <w:rsid w:val="001D1E47"/>
    <w:rsid w:val="001D29A4"/>
    <w:rsid w:val="001D519F"/>
    <w:rsid w:val="001E1D51"/>
    <w:rsid w:val="001E2491"/>
    <w:rsid w:val="001E2B9B"/>
    <w:rsid w:val="001E32AA"/>
    <w:rsid w:val="001F3BDC"/>
    <w:rsid w:val="0020140A"/>
    <w:rsid w:val="002045DD"/>
    <w:rsid w:val="00205670"/>
    <w:rsid w:val="00207B7A"/>
    <w:rsid w:val="00207C79"/>
    <w:rsid w:val="002105CE"/>
    <w:rsid w:val="002134AD"/>
    <w:rsid w:val="00214141"/>
    <w:rsid w:val="00215156"/>
    <w:rsid w:val="0021579E"/>
    <w:rsid w:val="002204D0"/>
    <w:rsid w:val="002254BA"/>
    <w:rsid w:val="00230A34"/>
    <w:rsid w:val="00231DD8"/>
    <w:rsid w:val="00232EC8"/>
    <w:rsid w:val="00241A64"/>
    <w:rsid w:val="002462A6"/>
    <w:rsid w:val="0024720E"/>
    <w:rsid w:val="00250A4B"/>
    <w:rsid w:val="002510E7"/>
    <w:rsid w:val="002538E9"/>
    <w:rsid w:val="0025604F"/>
    <w:rsid w:val="0026156A"/>
    <w:rsid w:val="0026276A"/>
    <w:rsid w:val="00263D02"/>
    <w:rsid w:val="002642DD"/>
    <w:rsid w:val="00270F80"/>
    <w:rsid w:val="00273279"/>
    <w:rsid w:val="0027799A"/>
    <w:rsid w:val="00280E7A"/>
    <w:rsid w:val="0028164A"/>
    <w:rsid w:val="0028260E"/>
    <w:rsid w:val="002836F0"/>
    <w:rsid w:val="00283B11"/>
    <w:rsid w:val="002851E7"/>
    <w:rsid w:val="0028687C"/>
    <w:rsid w:val="0029201F"/>
    <w:rsid w:val="00293DF1"/>
    <w:rsid w:val="00294255"/>
    <w:rsid w:val="00296501"/>
    <w:rsid w:val="00297DA8"/>
    <w:rsid w:val="002A02F2"/>
    <w:rsid w:val="002A0A5F"/>
    <w:rsid w:val="002A13CE"/>
    <w:rsid w:val="002A76FB"/>
    <w:rsid w:val="002B1EB1"/>
    <w:rsid w:val="002B3D1C"/>
    <w:rsid w:val="002B4DE1"/>
    <w:rsid w:val="002B5943"/>
    <w:rsid w:val="002C359E"/>
    <w:rsid w:val="002C504E"/>
    <w:rsid w:val="002D016E"/>
    <w:rsid w:val="002D28A1"/>
    <w:rsid w:val="002D7CD7"/>
    <w:rsid w:val="002E579A"/>
    <w:rsid w:val="002E61E5"/>
    <w:rsid w:val="002E795C"/>
    <w:rsid w:val="002F44ED"/>
    <w:rsid w:val="002F7729"/>
    <w:rsid w:val="002F7B6C"/>
    <w:rsid w:val="00300294"/>
    <w:rsid w:val="00301FF6"/>
    <w:rsid w:val="00302B37"/>
    <w:rsid w:val="003045C6"/>
    <w:rsid w:val="00306BE1"/>
    <w:rsid w:val="00307FAC"/>
    <w:rsid w:val="003103F0"/>
    <w:rsid w:val="00315D55"/>
    <w:rsid w:val="0031707E"/>
    <w:rsid w:val="00320849"/>
    <w:rsid w:val="00322622"/>
    <w:rsid w:val="0032282F"/>
    <w:rsid w:val="00323FFE"/>
    <w:rsid w:val="00325157"/>
    <w:rsid w:val="00325597"/>
    <w:rsid w:val="00332FE2"/>
    <w:rsid w:val="003330B5"/>
    <w:rsid w:val="00334523"/>
    <w:rsid w:val="003345B5"/>
    <w:rsid w:val="0034307C"/>
    <w:rsid w:val="0034328A"/>
    <w:rsid w:val="00343E75"/>
    <w:rsid w:val="003512BF"/>
    <w:rsid w:val="00353D05"/>
    <w:rsid w:val="00354055"/>
    <w:rsid w:val="00354129"/>
    <w:rsid w:val="00356D44"/>
    <w:rsid w:val="00357B48"/>
    <w:rsid w:val="00360A7C"/>
    <w:rsid w:val="00361543"/>
    <w:rsid w:val="00362B33"/>
    <w:rsid w:val="003636B9"/>
    <w:rsid w:val="003725A7"/>
    <w:rsid w:val="00372A73"/>
    <w:rsid w:val="00374935"/>
    <w:rsid w:val="003751CD"/>
    <w:rsid w:val="003757A2"/>
    <w:rsid w:val="00383290"/>
    <w:rsid w:val="00387987"/>
    <w:rsid w:val="00387EB6"/>
    <w:rsid w:val="00396785"/>
    <w:rsid w:val="003A0138"/>
    <w:rsid w:val="003A03ED"/>
    <w:rsid w:val="003A1678"/>
    <w:rsid w:val="003A22BE"/>
    <w:rsid w:val="003A3F84"/>
    <w:rsid w:val="003B562F"/>
    <w:rsid w:val="003B57F3"/>
    <w:rsid w:val="003C16A3"/>
    <w:rsid w:val="003C2DAE"/>
    <w:rsid w:val="003C2E4E"/>
    <w:rsid w:val="003C607D"/>
    <w:rsid w:val="003D05F2"/>
    <w:rsid w:val="003E106B"/>
    <w:rsid w:val="003E3111"/>
    <w:rsid w:val="003E35DE"/>
    <w:rsid w:val="003F13F1"/>
    <w:rsid w:val="003F1DC4"/>
    <w:rsid w:val="003F434B"/>
    <w:rsid w:val="003F7A76"/>
    <w:rsid w:val="003F7BA8"/>
    <w:rsid w:val="004010EC"/>
    <w:rsid w:val="00401F64"/>
    <w:rsid w:val="00402537"/>
    <w:rsid w:val="00404919"/>
    <w:rsid w:val="00406346"/>
    <w:rsid w:val="0041451E"/>
    <w:rsid w:val="00415C15"/>
    <w:rsid w:val="004203CD"/>
    <w:rsid w:val="0042692A"/>
    <w:rsid w:val="00434902"/>
    <w:rsid w:val="004364DD"/>
    <w:rsid w:val="00436D7F"/>
    <w:rsid w:val="00437303"/>
    <w:rsid w:val="00440888"/>
    <w:rsid w:val="004513A1"/>
    <w:rsid w:val="004515C2"/>
    <w:rsid w:val="00455EFA"/>
    <w:rsid w:val="00456AE5"/>
    <w:rsid w:val="004620BD"/>
    <w:rsid w:val="00462409"/>
    <w:rsid w:val="00470741"/>
    <w:rsid w:val="004716E5"/>
    <w:rsid w:val="0047177F"/>
    <w:rsid w:val="00474B63"/>
    <w:rsid w:val="004779CC"/>
    <w:rsid w:val="004802A1"/>
    <w:rsid w:val="0048241A"/>
    <w:rsid w:val="004843F6"/>
    <w:rsid w:val="0049123A"/>
    <w:rsid w:val="0049282A"/>
    <w:rsid w:val="00496DDB"/>
    <w:rsid w:val="0049706E"/>
    <w:rsid w:val="004970AD"/>
    <w:rsid w:val="004971B5"/>
    <w:rsid w:val="004A1D28"/>
    <w:rsid w:val="004A3C29"/>
    <w:rsid w:val="004B087B"/>
    <w:rsid w:val="004B5BBF"/>
    <w:rsid w:val="004C0D99"/>
    <w:rsid w:val="004C1701"/>
    <w:rsid w:val="004C2715"/>
    <w:rsid w:val="004C2808"/>
    <w:rsid w:val="004C2A84"/>
    <w:rsid w:val="004C5300"/>
    <w:rsid w:val="004C7DE2"/>
    <w:rsid w:val="004D0107"/>
    <w:rsid w:val="004D0F60"/>
    <w:rsid w:val="004D1D34"/>
    <w:rsid w:val="004D20E8"/>
    <w:rsid w:val="004D4C24"/>
    <w:rsid w:val="004D6AF8"/>
    <w:rsid w:val="004E406F"/>
    <w:rsid w:val="004E6AA0"/>
    <w:rsid w:val="004E6E72"/>
    <w:rsid w:val="004F0C1D"/>
    <w:rsid w:val="004F2988"/>
    <w:rsid w:val="004F3A1F"/>
    <w:rsid w:val="004F7EDD"/>
    <w:rsid w:val="00501569"/>
    <w:rsid w:val="0050207F"/>
    <w:rsid w:val="00502A83"/>
    <w:rsid w:val="0050301A"/>
    <w:rsid w:val="00506EAF"/>
    <w:rsid w:val="00511C47"/>
    <w:rsid w:val="00512328"/>
    <w:rsid w:val="00512D02"/>
    <w:rsid w:val="00517529"/>
    <w:rsid w:val="00520C26"/>
    <w:rsid w:val="00523548"/>
    <w:rsid w:val="005246E9"/>
    <w:rsid w:val="00526A79"/>
    <w:rsid w:val="00531B71"/>
    <w:rsid w:val="00533704"/>
    <w:rsid w:val="00536F06"/>
    <w:rsid w:val="0054117C"/>
    <w:rsid w:val="005429AF"/>
    <w:rsid w:val="00542A5D"/>
    <w:rsid w:val="00542D2C"/>
    <w:rsid w:val="00546041"/>
    <w:rsid w:val="00550D3F"/>
    <w:rsid w:val="00554A6D"/>
    <w:rsid w:val="00557C07"/>
    <w:rsid w:val="00563564"/>
    <w:rsid w:val="00565073"/>
    <w:rsid w:val="005658CA"/>
    <w:rsid w:val="00571214"/>
    <w:rsid w:val="00572836"/>
    <w:rsid w:val="005735B8"/>
    <w:rsid w:val="0058021A"/>
    <w:rsid w:val="00582CFE"/>
    <w:rsid w:val="00583A39"/>
    <w:rsid w:val="00585B2E"/>
    <w:rsid w:val="00586904"/>
    <w:rsid w:val="00586A70"/>
    <w:rsid w:val="00586F79"/>
    <w:rsid w:val="005912ED"/>
    <w:rsid w:val="00594D0A"/>
    <w:rsid w:val="00595D5A"/>
    <w:rsid w:val="005964DD"/>
    <w:rsid w:val="005973C7"/>
    <w:rsid w:val="005A1749"/>
    <w:rsid w:val="005A3807"/>
    <w:rsid w:val="005A3E59"/>
    <w:rsid w:val="005A4371"/>
    <w:rsid w:val="005A4BB1"/>
    <w:rsid w:val="005A4CF7"/>
    <w:rsid w:val="005A547C"/>
    <w:rsid w:val="005A5A29"/>
    <w:rsid w:val="005A6F4B"/>
    <w:rsid w:val="005C0CA0"/>
    <w:rsid w:val="005C0E7E"/>
    <w:rsid w:val="005C4697"/>
    <w:rsid w:val="005C5264"/>
    <w:rsid w:val="005C530A"/>
    <w:rsid w:val="005C5C2E"/>
    <w:rsid w:val="005D2782"/>
    <w:rsid w:val="005D5998"/>
    <w:rsid w:val="005D5F02"/>
    <w:rsid w:val="005D700C"/>
    <w:rsid w:val="005E0F02"/>
    <w:rsid w:val="005E4EF1"/>
    <w:rsid w:val="005E600C"/>
    <w:rsid w:val="005E6E1F"/>
    <w:rsid w:val="005F006C"/>
    <w:rsid w:val="005F0DE4"/>
    <w:rsid w:val="005F1ADC"/>
    <w:rsid w:val="005F207C"/>
    <w:rsid w:val="005F5829"/>
    <w:rsid w:val="005F623B"/>
    <w:rsid w:val="00606D43"/>
    <w:rsid w:val="00611CA5"/>
    <w:rsid w:val="00612EA6"/>
    <w:rsid w:val="00613365"/>
    <w:rsid w:val="00621E27"/>
    <w:rsid w:val="00622059"/>
    <w:rsid w:val="0062620F"/>
    <w:rsid w:val="006262C8"/>
    <w:rsid w:val="006267AB"/>
    <w:rsid w:val="00630164"/>
    <w:rsid w:val="00630429"/>
    <w:rsid w:val="00634C48"/>
    <w:rsid w:val="006361E7"/>
    <w:rsid w:val="0063632B"/>
    <w:rsid w:val="00637528"/>
    <w:rsid w:val="00637C2D"/>
    <w:rsid w:val="00640A4D"/>
    <w:rsid w:val="006419BD"/>
    <w:rsid w:val="0064457A"/>
    <w:rsid w:val="0065028D"/>
    <w:rsid w:val="00651A67"/>
    <w:rsid w:val="006535A9"/>
    <w:rsid w:val="00656814"/>
    <w:rsid w:val="006622BC"/>
    <w:rsid w:val="00662C4C"/>
    <w:rsid w:val="00664025"/>
    <w:rsid w:val="00666347"/>
    <w:rsid w:val="006677F0"/>
    <w:rsid w:val="006701EC"/>
    <w:rsid w:val="00673075"/>
    <w:rsid w:val="00673E0D"/>
    <w:rsid w:val="00675627"/>
    <w:rsid w:val="00675FCE"/>
    <w:rsid w:val="00683F60"/>
    <w:rsid w:val="00686B11"/>
    <w:rsid w:val="00687C65"/>
    <w:rsid w:val="00691536"/>
    <w:rsid w:val="006928BF"/>
    <w:rsid w:val="00692906"/>
    <w:rsid w:val="006930B2"/>
    <w:rsid w:val="006965E0"/>
    <w:rsid w:val="00696FC5"/>
    <w:rsid w:val="006A02EB"/>
    <w:rsid w:val="006A1CD5"/>
    <w:rsid w:val="006A42AE"/>
    <w:rsid w:val="006A4DFB"/>
    <w:rsid w:val="006A4FF9"/>
    <w:rsid w:val="006A5019"/>
    <w:rsid w:val="006A6FCA"/>
    <w:rsid w:val="006B04F3"/>
    <w:rsid w:val="006B1166"/>
    <w:rsid w:val="006B390E"/>
    <w:rsid w:val="006B6CEF"/>
    <w:rsid w:val="006C0209"/>
    <w:rsid w:val="006C2486"/>
    <w:rsid w:val="006C26C7"/>
    <w:rsid w:val="006C68B7"/>
    <w:rsid w:val="006C747A"/>
    <w:rsid w:val="006C74A9"/>
    <w:rsid w:val="006C7AEE"/>
    <w:rsid w:val="006D52EF"/>
    <w:rsid w:val="006D5314"/>
    <w:rsid w:val="006D6672"/>
    <w:rsid w:val="006E08EF"/>
    <w:rsid w:val="006E0E28"/>
    <w:rsid w:val="006E1ADC"/>
    <w:rsid w:val="006E3BA4"/>
    <w:rsid w:val="006E3E2F"/>
    <w:rsid w:val="006E55DE"/>
    <w:rsid w:val="006E59AA"/>
    <w:rsid w:val="006E626B"/>
    <w:rsid w:val="006E7CEB"/>
    <w:rsid w:val="006F0063"/>
    <w:rsid w:val="006F2790"/>
    <w:rsid w:val="006F3461"/>
    <w:rsid w:val="006F4465"/>
    <w:rsid w:val="00703148"/>
    <w:rsid w:val="0070461F"/>
    <w:rsid w:val="00705DC2"/>
    <w:rsid w:val="007063C2"/>
    <w:rsid w:val="007105D5"/>
    <w:rsid w:val="0071126E"/>
    <w:rsid w:val="00712F95"/>
    <w:rsid w:val="00714641"/>
    <w:rsid w:val="007247BD"/>
    <w:rsid w:val="00726844"/>
    <w:rsid w:val="007269EE"/>
    <w:rsid w:val="007352AB"/>
    <w:rsid w:val="007358A9"/>
    <w:rsid w:val="00737312"/>
    <w:rsid w:val="00745B03"/>
    <w:rsid w:val="00745FAF"/>
    <w:rsid w:val="007543A2"/>
    <w:rsid w:val="00755EF5"/>
    <w:rsid w:val="00756793"/>
    <w:rsid w:val="007645A0"/>
    <w:rsid w:val="00773E21"/>
    <w:rsid w:val="00782BDE"/>
    <w:rsid w:val="007836FC"/>
    <w:rsid w:val="007854E0"/>
    <w:rsid w:val="00786572"/>
    <w:rsid w:val="00791F55"/>
    <w:rsid w:val="0079295B"/>
    <w:rsid w:val="00794954"/>
    <w:rsid w:val="00796521"/>
    <w:rsid w:val="00797BCD"/>
    <w:rsid w:val="007A004A"/>
    <w:rsid w:val="007A0177"/>
    <w:rsid w:val="007A4228"/>
    <w:rsid w:val="007A5A8F"/>
    <w:rsid w:val="007A72B7"/>
    <w:rsid w:val="007B098A"/>
    <w:rsid w:val="007B3082"/>
    <w:rsid w:val="007B5CEC"/>
    <w:rsid w:val="007B6367"/>
    <w:rsid w:val="007C106A"/>
    <w:rsid w:val="007C1129"/>
    <w:rsid w:val="007C1CAD"/>
    <w:rsid w:val="007C3847"/>
    <w:rsid w:val="007C3B7D"/>
    <w:rsid w:val="007C734F"/>
    <w:rsid w:val="007C73FF"/>
    <w:rsid w:val="007C78B3"/>
    <w:rsid w:val="007D08D9"/>
    <w:rsid w:val="007D2B43"/>
    <w:rsid w:val="007D5870"/>
    <w:rsid w:val="007D5A92"/>
    <w:rsid w:val="007D7876"/>
    <w:rsid w:val="007D7E89"/>
    <w:rsid w:val="007E1B9E"/>
    <w:rsid w:val="007E73F2"/>
    <w:rsid w:val="007F0468"/>
    <w:rsid w:val="007F3838"/>
    <w:rsid w:val="007F3A8F"/>
    <w:rsid w:val="007F4341"/>
    <w:rsid w:val="00801681"/>
    <w:rsid w:val="00801CC3"/>
    <w:rsid w:val="0080284C"/>
    <w:rsid w:val="00806499"/>
    <w:rsid w:val="0080675F"/>
    <w:rsid w:val="00807DC4"/>
    <w:rsid w:val="00810F7D"/>
    <w:rsid w:val="00812267"/>
    <w:rsid w:val="008151FE"/>
    <w:rsid w:val="00817F05"/>
    <w:rsid w:val="00817F3C"/>
    <w:rsid w:val="00823DAC"/>
    <w:rsid w:val="00824CBB"/>
    <w:rsid w:val="0082588A"/>
    <w:rsid w:val="00833891"/>
    <w:rsid w:val="0083415D"/>
    <w:rsid w:val="0084143A"/>
    <w:rsid w:val="008427D3"/>
    <w:rsid w:val="00842893"/>
    <w:rsid w:val="00844139"/>
    <w:rsid w:val="00844647"/>
    <w:rsid w:val="0084639D"/>
    <w:rsid w:val="008465CD"/>
    <w:rsid w:val="008477F6"/>
    <w:rsid w:val="008508E8"/>
    <w:rsid w:val="008552D7"/>
    <w:rsid w:val="008569AF"/>
    <w:rsid w:val="00857837"/>
    <w:rsid w:val="00860F59"/>
    <w:rsid w:val="00867638"/>
    <w:rsid w:val="00867FF1"/>
    <w:rsid w:val="00872DB8"/>
    <w:rsid w:val="008751EA"/>
    <w:rsid w:val="00875314"/>
    <w:rsid w:val="00875ED6"/>
    <w:rsid w:val="00876A73"/>
    <w:rsid w:val="00896F50"/>
    <w:rsid w:val="008978EE"/>
    <w:rsid w:val="008A324C"/>
    <w:rsid w:val="008A4697"/>
    <w:rsid w:val="008A6EDF"/>
    <w:rsid w:val="008B071F"/>
    <w:rsid w:val="008B0BB1"/>
    <w:rsid w:val="008B3F0C"/>
    <w:rsid w:val="008B448D"/>
    <w:rsid w:val="008B5C59"/>
    <w:rsid w:val="008C079A"/>
    <w:rsid w:val="008C0EE3"/>
    <w:rsid w:val="008C2BC4"/>
    <w:rsid w:val="008C3360"/>
    <w:rsid w:val="008C6898"/>
    <w:rsid w:val="008D14F1"/>
    <w:rsid w:val="008D2771"/>
    <w:rsid w:val="008D5757"/>
    <w:rsid w:val="008D5A8A"/>
    <w:rsid w:val="008D5CB0"/>
    <w:rsid w:val="008D6983"/>
    <w:rsid w:val="008D7992"/>
    <w:rsid w:val="008E1DFB"/>
    <w:rsid w:val="008E2383"/>
    <w:rsid w:val="008E4808"/>
    <w:rsid w:val="008F1884"/>
    <w:rsid w:val="008F1AE0"/>
    <w:rsid w:val="008F2BB4"/>
    <w:rsid w:val="008F2CA2"/>
    <w:rsid w:val="008F375F"/>
    <w:rsid w:val="008F4C24"/>
    <w:rsid w:val="008F4F68"/>
    <w:rsid w:val="008F6672"/>
    <w:rsid w:val="008F7FAB"/>
    <w:rsid w:val="00900B62"/>
    <w:rsid w:val="009049FB"/>
    <w:rsid w:val="00907761"/>
    <w:rsid w:val="00911F43"/>
    <w:rsid w:val="00912C77"/>
    <w:rsid w:val="0091307B"/>
    <w:rsid w:val="00916A33"/>
    <w:rsid w:val="00921E3A"/>
    <w:rsid w:val="00922F62"/>
    <w:rsid w:val="0092438C"/>
    <w:rsid w:val="009331FD"/>
    <w:rsid w:val="00936B13"/>
    <w:rsid w:val="00943F66"/>
    <w:rsid w:val="00951324"/>
    <w:rsid w:val="00951649"/>
    <w:rsid w:val="00952FB4"/>
    <w:rsid w:val="00953C6F"/>
    <w:rsid w:val="0095480C"/>
    <w:rsid w:val="0095751F"/>
    <w:rsid w:val="00962883"/>
    <w:rsid w:val="009630AE"/>
    <w:rsid w:val="00966DD4"/>
    <w:rsid w:val="00967ACF"/>
    <w:rsid w:val="00974D38"/>
    <w:rsid w:val="00976F70"/>
    <w:rsid w:val="009771FF"/>
    <w:rsid w:val="00977A40"/>
    <w:rsid w:val="00977C60"/>
    <w:rsid w:val="00981A85"/>
    <w:rsid w:val="00983DA7"/>
    <w:rsid w:val="00986C94"/>
    <w:rsid w:val="00987949"/>
    <w:rsid w:val="0099091C"/>
    <w:rsid w:val="00990AF7"/>
    <w:rsid w:val="009942F1"/>
    <w:rsid w:val="009A0E04"/>
    <w:rsid w:val="009A475D"/>
    <w:rsid w:val="009B3008"/>
    <w:rsid w:val="009B397A"/>
    <w:rsid w:val="009B4FAA"/>
    <w:rsid w:val="009B6B2B"/>
    <w:rsid w:val="009C1C27"/>
    <w:rsid w:val="009C24D6"/>
    <w:rsid w:val="009C527D"/>
    <w:rsid w:val="009C56E5"/>
    <w:rsid w:val="009C5B53"/>
    <w:rsid w:val="009D13DB"/>
    <w:rsid w:val="009D18B7"/>
    <w:rsid w:val="009D2C02"/>
    <w:rsid w:val="009D36EA"/>
    <w:rsid w:val="009D414B"/>
    <w:rsid w:val="009D4F02"/>
    <w:rsid w:val="009D731A"/>
    <w:rsid w:val="009E2456"/>
    <w:rsid w:val="009E3390"/>
    <w:rsid w:val="009F2BB4"/>
    <w:rsid w:val="009F3032"/>
    <w:rsid w:val="009F393F"/>
    <w:rsid w:val="00A00BE3"/>
    <w:rsid w:val="00A0379C"/>
    <w:rsid w:val="00A05099"/>
    <w:rsid w:val="00A10C68"/>
    <w:rsid w:val="00A16EF2"/>
    <w:rsid w:val="00A243F9"/>
    <w:rsid w:val="00A34719"/>
    <w:rsid w:val="00A35842"/>
    <w:rsid w:val="00A35B74"/>
    <w:rsid w:val="00A3650F"/>
    <w:rsid w:val="00A36B55"/>
    <w:rsid w:val="00A37521"/>
    <w:rsid w:val="00A423E4"/>
    <w:rsid w:val="00A42407"/>
    <w:rsid w:val="00A426D5"/>
    <w:rsid w:val="00A44062"/>
    <w:rsid w:val="00A448DA"/>
    <w:rsid w:val="00A448ED"/>
    <w:rsid w:val="00A50838"/>
    <w:rsid w:val="00A5336D"/>
    <w:rsid w:val="00A554F2"/>
    <w:rsid w:val="00A573A9"/>
    <w:rsid w:val="00A60E03"/>
    <w:rsid w:val="00A62229"/>
    <w:rsid w:val="00A62249"/>
    <w:rsid w:val="00A64A94"/>
    <w:rsid w:val="00A66B8E"/>
    <w:rsid w:val="00A72DA5"/>
    <w:rsid w:val="00A73F35"/>
    <w:rsid w:val="00A76F29"/>
    <w:rsid w:val="00A80820"/>
    <w:rsid w:val="00A82B66"/>
    <w:rsid w:val="00A921A3"/>
    <w:rsid w:val="00A948E1"/>
    <w:rsid w:val="00AA03A4"/>
    <w:rsid w:val="00AA1D55"/>
    <w:rsid w:val="00AA4984"/>
    <w:rsid w:val="00AA7460"/>
    <w:rsid w:val="00AA77B1"/>
    <w:rsid w:val="00AA7EBF"/>
    <w:rsid w:val="00AB089A"/>
    <w:rsid w:val="00AB0B58"/>
    <w:rsid w:val="00AB1707"/>
    <w:rsid w:val="00AB1C8A"/>
    <w:rsid w:val="00AB2390"/>
    <w:rsid w:val="00AB4B7A"/>
    <w:rsid w:val="00AC05CA"/>
    <w:rsid w:val="00AC34DC"/>
    <w:rsid w:val="00AC7F59"/>
    <w:rsid w:val="00AD4A8B"/>
    <w:rsid w:val="00AD5E93"/>
    <w:rsid w:val="00AD5F10"/>
    <w:rsid w:val="00AD7BB6"/>
    <w:rsid w:val="00AE1DBD"/>
    <w:rsid w:val="00AE293F"/>
    <w:rsid w:val="00AE42F7"/>
    <w:rsid w:val="00AE59DF"/>
    <w:rsid w:val="00AE7696"/>
    <w:rsid w:val="00AF0DDB"/>
    <w:rsid w:val="00AF31FC"/>
    <w:rsid w:val="00AF3C65"/>
    <w:rsid w:val="00AF4465"/>
    <w:rsid w:val="00AF7954"/>
    <w:rsid w:val="00B02F2A"/>
    <w:rsid w:val="00B03E34"/>
    <w:rsid w:val="00B04AC6"/>
    <w:rsid w:val="00B1269F"/>
    <w:rsid w:val="00B13B4A"/>
    <w:rsid w:val="00B13F18"/>
    <w:rsid w:val="00B16AB2"/>
    <w:rsid w:val="00B209A2"/>
    <w:rsid w:val="00B2120E"/>
    <w:rsid w:val="00B234A5"/>
    <w:rsid w:val="00B23600"/>
    <w:rsid w:val="00B261B3"/>
    <w:rsid w:val="00B31BAF"/>
    <w:rsid w:val="00B3534B"/>
    <w:rsid w:val="00B372C0"/>
    <w:rsid w:val="00B4209E"/>
    <w:rsid w:val="00B44232"/>
    <w:rsid w:val="00B45E9F"/>
    <w:rsid w:val="00B466AD"/>
    <w:rsid w:val="00B46ACC"/>
    <w:rsid w:val="00B57338"/>
    <w:rsid w:val="00B57FAC"/>
    <w:rsid w:val="00B6377E"/>
    <w:rsid w:val="00B63A94"/>
    <w:rsid w:val="00B64D47"/>
    <w:rsid w:val="00B664F9"/>
    <w:rsid w:val="00B7097D"/>
    <w:rsid w:val="00B71C51"/>
    <w:rsid w:val="00B725D1"/>
    <w:rsid w:val="00B75C6E"/>
    <w:rsid w:val="00B7760E"/>
    <w:rsid w:val="00B818B2"/>
    <w:rsid w:val="00B848A6"/>
    <w:rsid w:val="00B86885"/>
    <w:rsid w:val="00B94283"/>
    <w:rsid w:val="00B94440"/>
    <w:rsid w:val="00B94520"/>
    <w:rsid w:val="00B95464"/>
    <w:rsid w:val="00B95538"/>
    <w:rsid w:val="00B956F4"/>
    <w:rsid w:val="00B95FDB"/>
    <w:rsid w:val="00B96546"/>
    <w:rsid w:val="00B97199"/>
    <w:rsid w:val="00BA10CA"/>
    <w:rsid w:val="00BA27FD"/>
    <w:rsid w:val="00BA3F2A"/>
    <w:rsid w:val="00BC07FC"/>
    <w:rsid w:val="00BC1ADD"/>
    <w:rsid w:val="00BC3ACC"/>
    <w:rsid w:val="00BC69E5"/>
    <w:rsid w:val="00BC6A1B"/>
    <w:rsid w:val="00BD0C91"/>
    <w:rsid w:val="00BD2583"/>
    <w:rsid w:val="00BD2699"/>
    <w:rsid w:val="00BD2C6B"/>
    <w:rsid w:val="00BD47F8"/>
    <w:rsid w:val="00BD67EC"/>
    <w:rsid w:val="00BE1C33"/>
    <w:rsid w:val="00BE2228"/>
    <w:rsid w:val="00BE456C"/>
    <w:rsid w:val="00BE70A3"/>
    <w:rsid w:val="00BF183F"/>
    <w:rsid w:val="00BF2154"/>
    <w:rsid w:val="00BF2C17"/>
    <w:rsid w:val="00BF3B66"/>
    <w:rsid w:val="00BF404B"/>
    <w:rsid w:val="00BF4BA1"/>
    <w:rsid w:val="00C00011"/>
    <w:rsid w:val="00C0120C"/>
    <w:rsid w:val="00C02370"/>
    <w:rsid w:val="00C026EC"/>
    <w:rsid w:val="00C028D0"/>
    <w:rsid w:val="00C12610"/>
    <w:rsid w:val="00C1367D"/>
    <w:rsid w:val="00C1373E"/>
    <w:rsid w:val="00C14BAC"/>
    <w:rsid w:val="00C15B0C"/>
    <w:rsid w:val="00C1672C"/>
    <w:rsid w:val="00C20D5A"/>
    <w:rsid w:val="00C230E5"/>
    <w:rsid w:val="00C2339F"/>
    <w:rsid w:val="00C239FA"/>
    <w:rsid w:val="00C24C56"/>
    <w:rsid w:val="00C25CE1"/>
    <w:rsid w:val="00C3147A"/>
    <w:rsid w:val="00C36E69"/>
    <w:rsid w:val="00C40C12"/>
    <w:rsid w:val="00C40D69"/>
    <w:rsid w:val="00C430D1"/>
    <w:rsid w:val="00C43EEF"/>
    <w:rsid w:val="00C43FDE"/>
    <w:rsid w:val="00C440A8"/>
    <w:rsid w:val="00C44DA9"/>
    <w:rsid w:val="00C4501D"/>
    <w:rsid w:val="00C5021F"/>
    <w:rsid w:val="00C514A0"/>
    <w:rsid w:val="00C52B63"/>
    <w:rsid w:val="00C54F6B"/>
    <w:rsid w:val="00C6233F"/>
    <w:rsid w:val="00C6603A"/>
    <w:rsid w:val="00C67B0B"/>
    <w:rsid w:val="00C734E7"/>
    <w:rsid w:val="00C7403B"/>
    <w:rsid w:val="00C81628"/>
    <w:rsid w:val="00C82014"/>
    <w:rsid w:val="00C848DE"/>
    <w:rsid w:val="00C84EDC"/>
    <w:rsid w:val="00C87305"/>
    <w:rsid w:val="00C87E36"/>
    <w:rsid w:val="00C928B6"/>
    <w:rsid w:val="00C94EC8"/>
    <w:rsid w:val="00C96709"/>
    <w:rsid w:val="00C97974"/>
    <w:rsid w:val="00CA05C2"/>
    <w:rsid w:val="00CA3A02"/>
    <w:rsid w:val="00CA43FD"/>
    <w:rsid w:val="00CA75B7"/>
    <w:rsid w:val="00CA7D4C"/>
    <w:rsid w:val="00CB01B7"/>
    <w:rsid w:val="00CB2B7C"/>
    <w:rsid w:val="00CB6769"/>
    <w:rsid w:val="00CB68D4"/>
    <w:rsid w:val="00CB69F1"/>
    <w:rsid w:val="00CB7A2A"/>
    <w:rsid w:val="00CC30B9"/>
    <w:rsid w:val="00CC3A31"/>
    <w:rsid w:val="00CC5503"/>
    <w:rsid w:val="00CC6022"/>
    <w:rsid w:val="00CC6FC6"/>
    <w:rsid w:val="00CD07F0"/>
    <w:rsid w:val="00CE3BE8"/>
    <w:rsid w:val="00CE4A84"/>
    <w:rsid w:val="00CF17FD"/>
    <w:rsid w:val="00CF34FF"/>
    <w:rsid w:val="00CF5BBF"/>
    <w:rsid w:val="00CF737C"/>
    <w:rsid w:val="00D016E3"/>
    <w:rsid w:val="00D02B83"/>
    <w:rsid w:val="00D02F2A"/>
    <w:rsid w:val="00D04371"/>
    <w:rsid w:val="00D07B26"/>
    <w:rsid w:val="00D104F5"/>
    <w:rsid w:val="00D114F3"/>
    <w:rsid w:val="00D125BF"/>
    <w:rsid w:val="00D137F8"/>
    <w:rsid w:val="00D15124"/>
    <w:rsid w:val="00D2043C"/>
    <w:rsid w:val="00D20AFB"/>
    <w:rsid w:val="00D21E74"/>
    <w:rsid w:val="00D23DBD"/>
    <w:rsid w:val="00D24F5F"/>
    <w:rsid w:val="00D25367"/>
    <w:rsid w:val="00D265FC"/>
    <w:rsid w:val="00D27006"/>
    <w:rsid w:val="00D27D95"/>
    <w:rsid w:val="00D300BC"/>
    <w:rsid w:val="00D3083C"/>
    <w:rsid w:val="00D30FA6"/>
    <w:rsid w:val="00D32B42"/>
    <w:rsid w:val="00D32BDB"/>
    <w:rsid w:val="00D33501"/>
    <w:rsid w:val="00D4086C"/>
    <w:rsid w:val="00D41217"/>
    <w:rsid w:val="00D41668"/>
    <w:rsid w:val="00D467B4"/>
    <w:rsid w:val="00D47F1C"/>
    <w:rsid w:val="00D52BFF"/>
    <w:rsid w:val="00D53230"/>
    <w:rsid w:val="00D567CC"/>
    <w:rsid w:val="00D5713E"/>
    <w:rsid w:val="00D5768A"/>
    <w:rsid w:val="00D6537B"/>
    <w:rsid w:val="00D729D9"/>
    <w:rsid w:val="00D7388E"/>
    <w:rsid w:val="00D73FA5"/>
    <w:rsid w:val="00D76902"/>
    <w:rsid w:val="00D80784"/>
    <w:rsid w:val="00D84B0C"/>
    <w:rsid w:val="00D87EAD"/>
    <w:rsid w:val="00D91290"/>
    <w:rsid w:val="00D95324"/>
    <w:rsid w:val="00D9695C"/>
    <w:rsid w:val="00DA15C7"/>
    <w:rsid w:val="00DA1EAB"/>
    <w:rsid w:val="00DA27BA"/>
    <w:rsid w:val="00DA3B72"/>
    <w:rsid w:val="00DB725D"/>
    <w:rsid w:val="00DB7E09"/>
    <w:rsid w:val="00DC2202"/>
    <w:rsid w:val="00DC23CC"/>
    <w:rsid w:val="00DC2C7E"/>
    <w:rsid w:val="00DC382A"/>
    <w:rsid w:val="00DC5ABC"/>
    <w:rsid w:val="00DD048F"/>
    <w:rsid w:val="00DD1100"/>
    <w:rsid w:val="00DD1D77"/>
    <w:rsid w:val="00DD289A"/>
    <w:rsid w:val="00DE0736"/>
    <w:rsid w:val="00DE18EB"/>
    <w:rsid w:val="00DE2C97"/>
    <w:rsid w:val="00DE5373"/>
    <w:rsid w:val="00DE5AB3"/>
    <w:rsid w:val="00DF0173"/>
    <w:rsid w:val="00DF218D"/>
    <w:rsid w:val="00DF2A13"/>
    <w:rsid w:val="00DF46F8"/>
    <w:rsid w:val="00DF509C"/>
    <w:rsid w:val="00E01BC6"/>
    <w:rsid w:val="00E12644"/>
    <w:rsid w:val="00E12DF0"/>
    <w:rsid w:val="00E13B5F"/>
    <w:rsid w:val="00E14CEC"/>
    <w:rsid w:val="00E17510"/>
    <w:rsid w:val="00E2081B"/>
    <w:rsid w:val="00E20E7F"/>
    <w:rsid w:val="00E22044"/>
    <w:rsid w:val="00E25E9E"/>
    <w:rsid w:val="00E26CCD"/>
    <w:rsid w:val="00E26EDA"/>
    <w:rsid w:val="00E30979"/>
    <w:rsid w:val="00E31CD8"/>
    <w:rsid w:val="00E40254"/>
    <w:rsid w:val="00E414A8"/>
    <w:rsid w:val="00E4292A"/>
    <w:rsid w:val="00E4364A"/>
    <w:rsid w:val="00E437E7"/>
    <w:rsid w:val="00E4449D"/>
    <w:rsid w:val="00E450E5"/>
    <w:rsid w:val="00E458A0"/>
    <w:rsid w:val="00E46963"/>
    <w:rsid w:val="00E5206E"/>
    <w:rsid w:val="00E53599"/>
    <w:rsid w:val="00E546C2"/>
    <w:rsid w:val="00E54A12"/>
    <w:rsid w:val="00E56F14"/>
    <w:rsid w:val="00E6056C"/>
    <w:rsid w:val="00E612D4"/>
    <w:rsid w:val="00E62D9F"/>
    <w:rsid w:val="00E64DFD"/>
    <w:rsid w:val="00E6567F"/>
    <w:rsid w:val="00E66AEF"/>
    <w:rsid w:val="00E679B6"/>
    <w:rsid w:val="00E70218"/>
    <w:rsid w:val="00E70495"/>
    <w:rsid w:val="00E70D56"/>
    <w:rsid w:val="00E71254"/>
    <w:rsid w:val="00E73D91"/>
    <w:rsid w:val="00E743AD"/>
    <w:rsid w:val="00E75116"/>
    <w:rsid w:val="00E80004"/>
    <w:rsid w:val="00E80D16"/>
    <w:rsid w:val="00E82CF3"/>
    <w:rsid w:val="00E84EC4"/>
    <w:rsid w:val="00E90EFC"/>
    <w:rsid w:val="00E9104A"/>
    <w:rsid w:val="00E925FA"/>
    <w:rsid w:val="00E92B41"/>
    <w:rsid w:val="00E9543D"/>
    <w:rsid w:val="00E9664C"/>
    <w:rsid w:val="00E97A27"/>
    <w:rsid w:val="00EA195A"/>
    <w:rsid w:val="00EA2796"/>
    <w:rsid w:val="00EA3902"/>
    <w:rsid w:val="00EA7B32"/>
    <w:rsid w:val="00EA7F39"/>
    <w:rsid w:val="00EB2E60"/>
    <w:rsid w:val="00EB7A03"/>
    <w:rsid w:val="00EB7F04"/>
    <w:rsid w:val="00EC1556"/>
    <w:rsid w:val="00EC2A3B"/>
    <w:rsid w:val="00EC7D88"/>
    <w:rsid w:val="00ED0D7C"/>
    <w:rsid w:val="00EE718E"/>
    <w:rsid w:val="00EF1553"/>
    <w:rsid w:val="00EF2C7F"/>
    <w:rsid w:val="00EF4DE6"/>
    <w:rsid w:val="00EF52B2"/>
    <w:rsid w:val="00EF5C0B"/>
    <w:rsid w:val="00F0177A"/>
    <w:rsid w:val="00F03443"/>
    <w:rsid w:val="00F14FB5"/>
    <w:rsid w:val="00F177F6"/>
    <w:rsid w:val="00F17A38"/>
    <w:rsid w:val="00F2075D"/>
    <w:rsid w:val="00F214F4"/>
    <w:rsid w:val="00F2250F"/>
    <w:rsid w:val="00F242E2"/>
    <w:rsid w:val="00F25F58"/>
    <w:rsid w:val="00F30C36"/>
    <w:rsid w:val="00F3139E"/>
    <w:rsid w:val="00F442BB"/>
    <w:rsid w:val="00F44C96"/>
    <w:rsid w:val="00F44D7F"/>
    <w:rsid w:val="00F45429"/>
    <w:rsid w:val="00F46D6E"/>
    <w:rsid w:val="00F514FC"/>
    <w:rsid w:val="00F5178A"/>
    <w:rsid w:val="00F543B7"/>
    <w:rsid w:val="00F5502C"/>
    <w:rsid w:val="00F57518"/>
    <w:rsid w:val="00F6148C"/>
    <w:rsid w:val="00F6256D"/>
    <w:rsid w:val="00F62C90"/>
    <w:rsid w:val="00F6522D"/>
    <w:rsid w:val="00F66825"/>
    <w:rsid w:val="00F71930"/>
    <w:rsid w:val="00F73590"/>
    <w:rsid w:val="00F740AA"/>
    <w:rsid w:val="00F74CD5"/>
    <w:rsid w:val="00F82C6A"/>
    <w:rsid w:val="00F83929"/>
    <w:rsid w:val="00F86271"/>
    <w:rsid w:val="00F903F6"/>
    <w:rsid w:val="00F91432"/>
    <w:rsid w:val="00F96C0A"/>
    <w:rsid w:val="00F970AC"/>
    <w:rsid w:val="00FA0B86"/>
    <w:rsid w:val="00FA1A17"/>
    <w:rsid w:val="00FA2367"/>
    <w:rsid w:val="00FA560D"/>
    <w:rsid w:val="00FA7D65"/>
    <w:rsid w:val="00FB03AB"/>
    <w:rsid w:val="00FB0697"/>
    <w:rsid w:val="00FB1DB5"/>
    <w:rsid w:val="00FB48BF"/>
    <w:rsid w:val="00FB56DC"/>
    <w:rsid w:val="00FB5BAF"/>
    <w:rsid w:val="00FC4661"/>
    <w:rsid w:val="00FC4693"/>
    <w:rsid w:val="00FD21C9"/>
    <w:rsid w:val="00FD2384"/>
    <w:rsid w:val="00FD473B"/>
    <w:rsid w:val="00FD4A55"/>
    <w:rsid w:val="00FD7A28"/>
    <w:rsid w:val="00FD7AE8"/>
    <w:rsid w:val="00FE122D"/>
    <w:rsid w:val="00FE1237"/>
    <w:rsid w:val="00FE2F70"/>
    <w:rsid w:val="00FF1C6A"/>
    <w:rsid w:val="00FF5850"/>
    <w:rsid w:val="00FF5DBA"/>
    <w:rsid w:val="00FF6546"/>
    <w:rsid w:val="00FF70D6"/>
    <w:rsid w:val="00FF7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C63E94"/>
  <w15:chartTrackingRefBased/>
  <w15:docId w15:val="{FC04488E-2A5F-4D74-B011-2D0926F6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E6567F"/>
    <w:pPr>
      <w:ind w:leftChars="400" w:left="840"/>
    </w:pPr>
  </w:style>
  <w:style w:type="paragraph" w:styleId="a8">
    <w:name w:val="Balloon Text"/>
    <w:basedOn w:val="a"/>
    <w:link w:val="a9"/>
    <w:uiPriority w:val="99"/>
    <w:semiHidden/>
    <w:unhideWhenUsed/>
    <w:rsid w:val="00675F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5FC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C5C2E"/>
    <w:rPr>
      <w:sz w:val="18"/>
      <w:szCs w:val="18"/>
    </w:rPr>
  </w:style>
  <w:style w:type="paragraph" w:styleId="ab">
    <w:name w:val="annotation text"/>
    <w:basedOn w:val="a"/>
    <w:link w:val="ac"/>
    <w:uiPriority w:val="99"/>
    <w:semiHidden/>
    <w:unhideWhenUsed/>
    <w:rsid w:val="005C5C2E"/>
    <w:pPr>
      <w:jc w:val="left"/>
    </w:pPr>
  </w:style>
  <w:style w:type="character" w:customStyle="1" w:styleId="ac">
    <w:name w:val="コメント文字列 (文字)"/>
    <w:basedOn w:val="a0"/>
    <w:link w:val="ab"/>
    <w:uiPriority w:val="99"/>
    <w:semiHidden/>
    <w:rsid w:val="005C5C2E"/>
  </w:style>
  <w:style w:type="paragraph" w:styleId="ad">
    <w:name w:val="annotation subject"/>
    <w:basedOn w:val="ab"/>
    <w:next w:val="ab"/>
    <w:link w:val="ae"/>
    <w:uiPriority w:val="99"/>
    <w:semiHidden/>
    <w:unhideWhenUsed/>
    <w:rsid w:val="005C5C2E"/>
    <w:rPr>
      <w:b/>
      <w:bCs/>
    </w:rPr>
  </w:style>
  <w:style w:type="character" w:customStyle="1" w:styleId="ae">
    <w:name w:val="コメント内容 (文字)"/>
    <w:basedOn w:val="ac"/>
    <w:link w:val="ad"/>
    <w:uiPriority w:val="99"/>
    <w:semiHidden/>
    <w:rsid w:val="005C5C2E"/>
    <w:rPr>
      <w:b/>
      <w:bCs/>
    </w:rPr>
  </w:style>
  <w:style w:type="table" w:styleId="af">
    <w:name w:val="Table Grid"/>
    <w:basedOn w:val="a1"/>
    <w:uiPriority w:val="39"/>
    <w:rsid w:val="00F970A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9543D"/>
  </w:style>
  <w:style w:type="table" w:customStyle="1" w:styleId="1">
    <w:name w:val="表 (格子)1"/>
    <w:basedOn w:val="a1"/>
    <w:next w:val="af"/>
    <w:uiPriority w:val="39"/>
    <w:rsid w:val="00E4025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42692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2711">
      <w:bodyDiv w:val="1"/>
      <w:marLeft w:val="0"/>
      <w:marRight w:val="0"/>
      <w:marTop w:val="0"/>
      <w:marBottom w:val="0"/>
      <w:divBdr>
        <w:top w:val="none" w:sz="0" w:space="0" w:color="auto"/>
        <w:left w:val="none" w:sz="0" w:space="0" w:color="auto"/>
        <w:bottom w:val="none" w:sz="0" w:space="0" w:color="auto"/>
        <w:right w:val="none" w:sz="0" w:space="0" w:color="auto"/>
      </w:divBdr>
    </w:div>
    <w:div w:id="465708016">
      <w:bodyDiv w:val="1"/>
      <w:marLeft w:val="0"/>
      <w:marRight w:val="0"/>
      <w:marTop w:val="0"/>
      <w:marBottom w:val="0"/>
      <w:divBdr>
        <w:top w:val="none" w:sz="0" w:space="0" w:color="auto"/>
        <w:left w:val="none" w:sz="0" w:space="0" w:color="auto"/>
        <w:bottom w:val="none" w:sz="0" w:space="0" w:color="auto"/>
        <w:right w:val="none" w:sz="0" w:space="0" w:color="auto"/>
      </w:divBdr>
    </w:div>
    <w:div w:id="694890549">
      <w:bodyDiv w:val="1"/>
      <w:marLeft w:val="0"/>
      <w:marRight w:val="0"/>
      <w:marTop w:val="0"/>
      <w:marBottom w:val="0"/>
      <w:divBdr>
        <w:top w:val="none" w:sz="0" w:space="0" w:color="auto"/>
        <w:left w:val="none" w:sz="0" w:space="0" w:color="auto"/>
        <w:bottom w:val="none" w:sz="0" w:space="0" w:color="auto"/>
        <w:right w:val="none" w:sz="0" w:space="0" w:color="auto"/>
      </w:divBdr>
    </w:div>
    <w:div w:id="1006521826">
      <w:bodyDiv w:val="1"/>
      <w:marLeft w:val="0"/>
      <w:marRight w:val="0"/>
      <w:marTop w:val="0"/>
      <w:marBottom w:val="0"/>
      <w:divBdr>
        <w:top w:val="none" w:sz="0" w:space="0" w:color="auto"/>
        <w:left w:val="none" w:sz="0" w:space="0" w:color="auto"/>
        <w:bottom w:val="none" w:sz="0" w:space="0" w:color="auto"/>
        <w:right w:val="none" w:sz="0" w:space="0" w:color="auto"/>
      </w:divBdr>
    </w:div>
    <w:div w:id="1017195137">
      <w:bodyDiv w:val="1"/>
      <w:marLeft w:val="0"/>
      <w:marRight w:val="0"/>
      <w:marTop w:val="0"/>
      <w:marBottom w:val="0"/>
      <w:divBdr>
        <w:top w:val="none" w:sz="0" w:space="0" w:color="auto"/>
        <w:left w:val="none" w:sz="0" w:space="0" w:color="auto"/>
        <w:bottom w:val="none" w:sz="0" w:space="0" w:color="auto"/>
        <w:right w:val="none" w:sz="0" w:space="0" w:color="auto"/>
      </w:divBdr>
    </w:div>
    <w:div w:id="1113748987">
      <w:bodyDiv w:val="1"/>
      <w:marLeft w:val="0"/>
      <w:marRight w:val="0"/>
      <w:marTop w:val="0"/>
      <w:marBottom w:val="0"/>
      <w:divBdr>
        <w:top w:val="none" w:sz="0" w:space="0" w:color="auto"/>
        <w:left w:val="none" w:sz="0" w:space="0" w:color="auto"/>
        <w:bottom w:val="none" w:sz="0" w:space="0" w:color="auto"/>
        <w:right w:val="none" w:sz="0" w:space="0" w:color="auto"/>
      </w:divBdr>
    </w:div>
    <w:div w:id="1341546323">
      <w:bodyDiv w:val="1"/>
      <w:marLeft w:val="0"/>
      <w:marRight w:val="0"/>
      <w:marTop w:val="0"/>
      <w:marBottom w:val="0"/>
      <w:divBdr>
        <w:top w:val="none" w:sz="0" w:space="0" w:color="auto"/>
        <w:left w:val="none" w:sz="0" w:space="0" w:color="auto"/>
        <w:bottom w:val="none" w:sz="0" w:space="0" w:color="auto"/>
        <w:right w:val="none" w:sz="0" w:space="0" w:color="auto"/>
      </w:divBdr>
    </w:div>
    <w:div w:id="1613509256">
      <w:bodyDiv w:val="1"/>
      <w:marLeft w:val="0"/>
      <w:marRight w:val="0"/>
      <w:marTop w:val="0"/>
      <w:marBottom w:val="0"/>
      <w:divBdr>
        <w:top w:val="none" w:sz="0" w:space="0" w:color="auto"/>
        <w:left w:val="none" w:sz="0" w:space="0" w:color="auto"/>
        <w:bottom w:val="none" w:sz="0" w:space="0" w:color="auto"/>
        <w:right w:val="none" w:sz="0" w:space="0" w:color="auto"/>
      </w:divBdr>
    </w:div>
    <w:div w:id="1670130690">
      <w:bodyDiv w:val="1"/>
      <w:marLeft w:val="0"/>
      <w:marRight w:val="0"/>
      <w:marTop w:val="0"/>
      <w:marBottom w:val="0"/>
      <w:divBdr>
        <w:top w:val="none" w:sz="0" w:space="0" w:color="auto"/>
        <w:left w:val="none" w:sz="0" w:space="0" w:color="auto"/>
        <w:bottom w:val="none" w:sz="0" w:space="0" w:color="auto"/>
        <w:right w:val="none" w:sz="0" w:space="0" w:color="auto"/>
      </w:divBdr>
    </w:div>
    <w:div w:id="2086299071">
      <w:bodyDiv w:val="1"/>
      <w:marLeft w:val="0"/>
      <w:marRight w:val="0"/>
      <w:marTop w:val="0"/>
      <w:marBottom w:val="0"/>
      <w:divBdr>
        <w:top w:val="none" w:sz="0" w:space="0" w:color="auto"/>
        <w:left w:val="none" w:sz="0" w:space="0" w:color="auto"/>
        <w:bottom w:val="none" w:sz="0" w:space="0" w:color="auto"/>
        <w:right w:val="none" w:sz="0" w:space="0" w:color="auto"/>
      </w:divBdr>
    </w:div>
    <w:div w:id="210614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030C6-12DC-4B02-98A5-B09C92A11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690</Words>
  <Characters>3938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大沢 博（副長官補本室）</dc:creator>
  <cp:keywords/>
  <dc:description/>
  <cp:lastModifiedBy>Windows ユーザー</cp:lastModifiedBy>
  <cp:revision>2</cp:revision>
  <cp:lastPrinted>2022-09-12T11:07:00Z</cp:lastPrinted>
  <dcterms:created xsi:type="dcterms:W3CDTF">2022-09-16T03:38:00Z</dcterms:created>
  <dcterms:modified xsi:type="dcterms:W3CDTF">2022-09-16T03:38:00Z</dcterms:modified>
</cp:coreProperties>
</file>